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B1" w:rsidRPr="00193E7D" w:rsidRDefault="008D4AB1" w:rsidP="008D4AB1">
      <w:pPr>
        <w:spacing w:afterLines="50" w:after="180" w:line="360" w:lineRule="auto"/>
        <w:jc w:val="center"/>
        <w:rPr>
          <w:rFonts w:eastAsia="標楷體"/>
          <w:b/>
          <w:sz w:val="72"/>
        </w:rPr>
      </w:pPr>
      <w:bookmarkStart w:id="0" w:name="_Toc349383597"/>
      <w:bookmarkStart w:id="1" w:name="_Toc349383602"/>
      <w:r w:rsidRPr="00193E7D">
        <w:rPr>
          <w:rFonts w:eastAsia="標楷體"/>
          <w:b/>
          <w:sz w:val="72"/>
        </w:rPr>
        <w:t>腸病毒防治工作指引</w:t>
      </w:r>
    </w:p>
    <w:p w:rsidR="008D4AB1" w:rsidRPr="00193E7D" w:rsidRDefault="008D4AB1" w:rsidP="008D4AB1">
      <w:pPr>
        <w:spacing w:afterLines="50" w:after="180" w:line="360" w:lineRule="auto"/>
        <w:jc w:val="center"/>
        <w:rPr>
          <w:rFonts w:eastAsia="標楷體"/>
          <w:b/>
          <w:sz w:val="48"/>
        </w:rPr>
      </w:pPr>
      <w:r w:rsidRPr="00193E7D">
        <w:rPr>
          <w:rFonts w:eastAsia="標楷體"/>
          <w:b/>
          <w:sz w:val="48"/>
        </w:rPr>
        <w:t>衛生福利部疾病管制署</w:t>
      </w:r>
    </w:p>
    <w:p w:rsidR="008D4AB1" w:rsidRPr="00193E7D" w:rsidRDefault="008D4AB1" w:rsidP="008D4AB1">
      <w:pPr>
        <w:pStyle w:val="11"/>
        <w:tabs>
          <w:tab w:val="right" w:leader="dot" w:pos="9629"/>
        </w:tabs>
        <w:jc w:val="center"/>
        <w:rPr>
          <w:b w:val="0"/>
          <w:sz w:val="32"/>
        </w:rPr>
      </w:pPr>
      <w:r w:rsidRPr="00193E7D">
        <w:rPr>
          <w:b w:val="0"/>
          <w:color w:val="FF0000"/>
          <w:sz w:val="48"/>
          <w:u w:val="single"/>
        </w:rPr>
        <w:t>2015</w:t>
      </w:r>
      <w:r w:rsidRPr="00193E7D">
        <w:rPr>
          <w:b w:val="0"/>
          <w:color w:val="FF0000"/>
          <w:sz w:val="48"/>
          <w:u w:val="single"/>
        </w:rPr>
        <w:t>年</w:t>
      </w:r>
      <w:r w:rsidRPr="00193E7D">
        <w:rPr>
          <w:b w:val="0"/>
          <w:color w:val="FF0000"/>
          <w:sz w:val="48"/>
          <w:u w:val="single"/>
        </w:rPr>
        <w:t>12</w:t>
      </w:r>
      <w:r w:rsidRPr="00193E7D">
        <w:rPr>
          <w:b w:val="0"/>
          <w:color w:val="FF0000"/>
          <w:sz w:val="48"/>
          <w:u w:val="single"/>
        </w:rPr>
        <w:t>月</w:t>
      </w:r>
      <w:r w:rsidRPr="00193E7D">
        <w:rPr>
          <w:b w:val="0"/>
          <w:sz w:val="48"/>
        </w:rPr>
        <w:t>修訂</w:t>
      </w:r>
    </w:p>
    <w:p w:rsidR="008D4AB1" w:rsidRDefault="008D4AB1" w:rsidP="008D4AB1">
      <w:pPr>
        <w:spacing w:afterLines="50" w:after="180" w:line="500" w:lineRule="exact"/>
        <w:rPr>
          <w:rFonts w:eastAsia="標楷體" w:hint="eastAsia"/>
          <w:color w:val="FF0000"/>
          <w:sz w:val="32"/>
          <w:szCs w:val="32"/>
        </w:rPr>
      </w:pPr>
    </w:p>
    <w:p w:rsidR="008D4AB1" w:rsidRDefault="008D4AB1" w:rsidP="008D4AB1">
      <w:pPr>
        <w:spacing w:afterLines="50" w:after="180" w:line="500" w:lineRule="exact"/>
        <w:rPr>
          <w:rFonts w:eastAsia="標楷體" w:hint="eastAsia"/>
          <w:color w:val="FF0000"/>
          <w:sz w:val="32"/>
          <w:szCs w:val="32"/>
        </w:rPr>
      </w:pPr>
    </w:p>
    <w:bookmarkEnd w:id="1"/>
    <w:p w:rsidR="008D4AB1" w:rsidRPr="00193E7D" w:rsidRDefault="008D4AB1" w:rsidP="008D4AB1">
      <w:pPr>
        <w:spacing w:afterLines="50" w:after="180" w:line="500" w:lineRule="exact"/>
        <w:rPr>
          <w:rFonts w:eastAsia="標楷體"/>
          <w:color w:val="FF0000"/>
          <w:sz w:val="32"/>
          <w:szCs w:val="32"/>
        </w:rPr>
      </w:pPr>
      <w:proofErr w:type="gramStart"/>
      <w:r w:rsidRPr="00193E7D">
        <w:rPr>
          <w:rFonts w:eastAsia="標楷體"/>
          <w:color w:val="FF0000"/>
          <w:sz w:val="32"/>
          <w:szCs w:val="32"/>
        </w:rPr>
        <w:t>教托育</w:t>
      </w:r>
      <w:proofErr w:type="gramEnd"/>
      <w:r w:rsidRPr="00193E7D">
        <w:rPr>
          <w:rFonts w:eastAsia="標楷體"/>
          <w:color w:val="FF0000"/>
          <w:sz w:val="32"/>
          <w:szCs w:val="32"/>
        </w:rPr>
        <w:t>機構因應腸病毒</w:t>
      </w:r>
      <w:proofErr w:type="gramStart"/>
      <w:r w:rsidRPr="00193E7D">
        <w:rPr>
          <w:rFonts w:eastAsia="標楷體"/>
          <w:color w:val="FF0000"/>
          <w:sz w:val="32"/>
          <w:szCs w:val="32"/>
        </w:rPr>
        <w:t>疫</w:t>
      </w:r>
      <w:proofErr w:type="gramEnd"/>
      <w:r w:rsidRPr="00193E7D">
        <w:rPr>
          <w:rFonts w:eastAsia="標楷體"/>
          <w:color w:val="FF0000"/>
          <w:sz w:val="32"/>
          <w:szCs w:val="32"/>
        </w:rPr>
        <w:t>情之停課建議標準</w:t>
      </w:r>
    </w:p>
    <w:p w:rsidR="008D4AB1" w:rsidRPr="00193E7D" w:rsidRDefault="008D4AB1" w:rsidP="008D4AB1">
      <w:pPr>
        <w:spacing w:afterLines="50" w:after="180" w:line="500" w:lineRule="exact"/>
        <w:ind w:right="1120"/>
        <w:rPr>
          <w:rFonts w:eastAsia="標楷體"/>
          <w:color w:val="FF0000"/>
          <w:sz w:val="32"/>
          <w:szCs w:val="32"/>
        </w:rPr>
      </w:pPr>
      <w:r w:rsidRPr="00193E7D">
        <w:rPr>
          <w:rFonts w:eastAsia="標楷體"/>
          <w:color w:val="FF0000"/>
          <w:sz w:val="28"/>
          <w:szCs w:val="32"/>
        </w:rPr>
        <w:t>104</w:t>
      </w:r>
      <w:r w:rsidRPr="00193E7D">
        <w:rPr>
          <w:rFonts w:eastAsia="標楷體"/>
          <w:color w:val="FF0000"/>
          <w:sz w:val="28"/>
          <w:szCs w:val="32"/>
        </w:rPr>
        <w:t>年</w:t>
      </w:r>
      <w:r w:rsidRPr="00193E7D">
        <w:rPr>
          <w:rFonts w:eastAsia="標楷體"/>
          <w:color w:val="FF0000"/>
          <w:sz w:val="28"/>
          <w:szCs w:val="32"/>
        </w:rPr>
        <w:t>1</w:t>
      </w:r>
      <w:r>
        <w:rPr>
          <w:rFonts w:eastAsia="標楷體" w:hint="eastAsia"/>
          <w:color w:val="FF0000"/>
          <w:sz w:val="28"/>
          <w:szCs w:val="32"/>
        </w:rPr>
        <w:t>2</w:t>
      </w:r>
      <w:r w:rsidRPr="00193E7D">
        <w:rPr>
          <w:rFonts w:eastAsia="標楷體"/>
          <w:color w:val="FF0000"/>
          <w:sz w:val="28"/>
          <w:szCs w:val="32"/>
        </w:rPr>
        <w:t>月修訂</w:t>
      </w:r>
    </w:p>
    <w:p w:rsidR="008D4AB1" w:rsidRPr="008D4AB1" w:rsidRDefault="008D4AB1" w:rsidP="008D4AB1">
      <w:pPr>
        <w:spacing w:afterLines="50" w:after="180" w:line="5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8D4AB1">
        <w:rPr>
          <w:rFonts w:eastAsia="標楷體"/>
          <w:color w:val="000000" w:themeColor="text1"/>
          <w:sz w:val="28"/>
          <w:szCs w:val="28"/>
        </w:rPr>
        <w:t>一、適用對象：幼兒園、托嬰中心等學</w:t>
      </w:r>
      <w:proofErr w:type="gramStart"/>
      <w:r w:rsidRPr="008D4AB1">
        <w:rPr>
          <w:rFonts w:eastAsia="標楷體"/>
          <w:color w:val="000000" w:themeColor="text1"/>
          <w:sz w:val="28"/>
          <w:szCs w:val="28"/>
        </w:rPr>
        <w:t>前教托</w:t>
      </w:r>
      <w:proofErr w:type="gramEnd"/>
      <w:r w:rsidRPr="008D4AB1">
        <w:rPr>
          <w:rFonts w:eastAsia="標楷體"/>
          <w:color w:val="000000" w:themeColor="text1"/>
          <w:sz w:val="28"/>
          <w:szCs w:val="28"/>
        </w:rPr>
        <w:t>育機構。</w:t>
      </w:r>
    </w:p>
    <w:p w:rsidR="008D4AB1" w:rsidRPr="008D4AB1" w:rsidRDefault="008D4AB1" w:rsidP="008D4AB1">
      <w:pPr>
        <w:spacing w:line="5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8D4AB1">
        <w:rPr>
          <w:rFonts w:eastAsia="標楷體"/>
          <w:color w:val="000000" w:themeColor="text1"/>
          <w:sz w:val="28"/>
          <w:szCs w:val="28"/>
        </w:rPr>
        <w:t>二、停課條件：</w:t>
      </w:r>
    </w:p>
    <w:p w:rsidR="008D4AB1" w:rsidRPr="008D4AB1" w:rsidRDefault="008D4AB1" w:rsidP="008D4AB1">
      <w:pPr>
        <w:spacing w:line="500" w:lineRule="exact"/>
        <w:ind w:leftChars="250" w:left="11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4AB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8D4AB1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8D4AB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8D4AB1">
        <w:rPr>
          <w:rFonts w:eastAsia="標楷體"/>
          <w:color w:val="000000" w:themeColor="text1"/>
          <w:sz w:val="28"/>
          <w:szCs w:val="28"/>
        </w:rPr>
        <w:t>衛生福利部疾病管制署</w:t>
      </w:r>
      <w:r w:rsidRPr="008D4AB1">
        <w:rPr>
          <w:rFonts w:ascii="標楷體" w:eastAsia="標楷體" w:hAnsi="標楷體"/>
          <w:color w:val="000000" w:themeColor="text1"/>
          <w:sz w:val="28"/>
          <w:szCs w:val="28"/>
        </w:rPr>
        <w:t>公布當年度發生腸病</w:t>
      </w:r>
      <w:r w:rsidRPr="008D4AB1">
        <w:rPr>
          <w:rFonts w:ascii="標楷體" w:eastAsia="標楷體" w:hAnsi="標楷體"/>
          <w:color w:val="000000" w:themeColor="text1"/>
          <w:sz w:val="28"/>
          <w:szCs w:val="32"/>
        </w:rPr>
        <w:t>毒</w:t>
      </w:r>
      <w:r w:rsidRPr="008D4AB1">
        <w:rPr>
          <w:rFonts w:eastAsia="標楷體"/>
          <w:color w:val="000000" w:themeColor="text1"/>
          <w:sz w:val="28"/>
          <w:szCs w:val="32"/>
        </w:rPr>
        <w:t>71</w:t>
      </w:r>
      <w:r w:rsidRPr="008D4AB1">
        <w:rPr>
          <w:rFonts w:eastAsia="標楷體"/>
          <w:color w:val="000000" w:themeColor="text1"/>
          <w:sz w:val="28"/>
          <w:szCs w:val="32"/>
        </w:rPr>
        <w:t>型</w:t>
      </w:r>
      <w:r w:rsidRPr="008D4AB1">
        <w:rPr>
          <w:rFonts w:eastAsia="標楷體"/>
          <w:color w:val="000000" w:themeColor="text1"/>
          <w:sz w:val="28"/>
          <w:szCs w:val="28"/>
        </w:rPr>
        <w:t>流行</w:t>
      </w:r>
      <w:proofErr w:type="gramStart"/>
      <w:r w:rsidRPr="008D4AB1">
        <w:rPr>
          <w:rFonts w:eastAsia="標楷體"/>
          <w:color w:val="000000" w:themeColor="text1"/>
          <w:sz w:val="28"/>
          <w:szCs w:val="28"/>
        </w:rPr>
        <w:t>疫</w:t>
      </w:r>
      <w:proofErr w:type="gramEnd"/>
      <w:r w:rsidRPr="008D4AB1">
        <w:rPr>
          <w:rFonts w:eastAsia="標楷體"/>
          <w:color w:val="000000" w:themeColor="text1"/>
          <w:sz w:val="28"/>
          <w:szCs w:val="28"/>
        </w:rPr>
        <w:t>情：當機構內同一班級在</w:t>
      </w:r>
      <w:proofErr w:type="gramStart"/>
      <w:r w:rsidRPr="008D4AB1">
        <w:rPr>
          <w:rFonts w:eastAsia="標楷體"/>
          <w:color w:val="000000" w:themeColor="text1"/>
          <w:sz w:val="28"/>
          <w:szCs w:val="28"/>
        </w:rPr>
        <w:t>一週</w:t>
      </w:r>
      <w:proofErr w:type="gramEnd"/>
      <w:r w:rsidRPr="008D4AB1">
        <w:rPr>
          <w:rFonts w:eastAsia="標楷體"/>
          <w:color w:val="000000" w:themeColor="text1"/>
          <w:sz w:val="28"/>
          <w:szCs w:val="28"/>
        </w:rPr>
        <w:t>內有兩名</w:t>
      </w:r>
      <w:r w:rsidRPr="008D4AB1">
        <w:rPr>
          <w:rFonts w:ascii="標楷體" w:eastAsia="標楷體" w:hAnsi="標楷體"/>
          <w:color w:val="000000" w:themeColor="text1"/>
          <w:sz w:val="28"/>
          <w:szCs w:val="28"/>
        </w:rPr>
        <w:t>以上(含兩名)幼童經醫師診斷為腸病毒感染時，該班級應停課。</w:t>
      </w:r>
    </w:p>
    <w:p w:rsidR="008D4AB1" w:rsidRPr="008D4AB1" w:rsidRDefault="008D4AB1" w:rsidP="008D4AB1">
      <w:pPr>
        <w:spacing w:afterLines="50" w:after="180" w:line="500" w:lineRule="exact"/>
        <w:ind w:leftChars="250" w:left="11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4AB1">
        <w:rPr>
          <w:rFonts w:ascii="標楷體" w:eastAsia="標楷體" w:hAnsi="標楷體"/>
          <w:color w:val="000000" w:themeColor="text1"/>
          <w:sz w:val="28"/>
          <w:szCs w:val="28"/>
        </w:rPr>
        <w:t>(二)當年度無腸病毒</w:t>
      </w:r>
      <w:r w:rsidRPr="008D4AB1">
        <w:rPr>
          <w:rFonts w:eastAsia="標楷體"/>
          <w:color w:val="000000" w:themeColor="text1"/>
          <w:sz w:val="28"/>
          <w:szCs w:val="32"/>
        </w:rPr>
        <w:t>71</w:t>
      </w:r>
      <w:r w:rsidRPr="008D4AB1">
        <w:rPr>
          <w:rFonts w:eastAsia="標楷體"/>
          <w:color w:val="000000" w:themeColor="text1"/>
          <w:sz w:val="28"/>
          <w:szCs w:val="32"/>
        </w:rPr>
        <w:t>型流行</w:t>
      </w:r>
      <w:proofErr w:type="gramStart"/>
      <w:r w:rsidRPr="008D4AB1">
        <w:rPr>
          <w:rFonts w:eastAsia="標楷體"/>
          <w:color w:val="000000" w:themeColor="text1"/>
          <w:sz w:val="28"/>
          <w:szCs w:val="28"/>
        </w:rPr>
        <w:t>疫</w:t>
      </w:r>
      <w:proofErr w:type="gramEnd"/>
      <w:r w:rsidRPr="008D4AB1">
        <w:rPr>
          <w:rFonts w:eastAsia="標楷體"/>
          <w:color w:val="000000" w:themeColor="text1"/>
          <w:sz w:val="28"/>
          <w:szCs w:val="28"/>
        </w:rPr>
        <w:t>情：機構所在的鄉鎮市區，若當年度曾由衛生福利部疾病管制署公布有「腸病毒</w:t>
      </w:r>
      <w:r w:rsidRPr="008D4AB1">
        <w:rPr>
          <w:rFonts w:eastAsia="標楷體"/>
          <w:color w:val="000000" w:themeColor="text1"/>
          <w:sz w:val="28"/>
          <w:szCs w:val="32"/>
        </w:rPr>
        <w:t>71</w:t>
      </w:r>
      <w:r w:rsidRPr="008D4AB1">
        <w:rPr>
          <w:rFonts w:eastAsia="標楷體"/>
          <w:color w:val="000000" w:themeColor="text1"/>
          <w:sz w:val="28"/>
          <w:szCs w:val="32"/>
        </w:rPr>
        <w:t>型檢驗</w:t>
      </w:r>
      <w:r w:rsidRPr="008D4AB1">
        <w:rPr>
          <w:rFonts w:eastAsia="標楷體"/>
          <w:color w:val="000000" w:themeColor="text1"/>
          <w:sz w:val="28"/>
          <w:szCs w:val="28"/>
        </w:rPr>
        <w:t>陽性個案」或「年齡</w:t>
      </w:r>
      <w:r w:rsidRPr="008D4AB1">
        <w:rPr>
          <w:rFonts w:eastAsia="標楷體"/>
          <w:color w:val="000000" w:themeColor="text1"/>
          <w:sz w:val="28"/>
          <w:szCs w:val="32"/>
        </w:rPr>
        <w:t>在</w:t>
      </w:r>
      <w:r w:rsidRPr="008D4AB1">
        <w:rPr>
          <w:rFonts w:eastAsia="標楷體"/>
          <w:color w:val="000000" w:themeColor="text1"/>
          <w:sz w:val="28"/>
          <w:szCs w:val="32"/>
        </w:rPr>
        <w:t>3</w:t>
      </w:r>
      <w:r w:rsidRPr="008D4AB1">
        <w:rPr>
          <w:rFonts w:eastAsia="標楷體"/>
          <w:color w:val="000000" w:themeColor="text1"/>
          <w:sz w:val="28"/>
          <w:szCs w:val="32"/>
        </w:rPr>
        <w:t>個</w:t>
      </w:r>
      <w:r w:rsidRPr="008D4AB1">
        <w:rPr>
          <w:rFonts w:eastAsia="標楷體"/>
          <w:color w:val="000000" w:themeColor="text1"/>
          <w:sz w:val="28"/>
          <w:szCs w:val="28"/>
        </w:rPr>
        <w:t>月以上的腸病毒感染併發重症個案」，當機構內同一班級在</w:t>
      </w:r>
      <w:proofErr w:type="gramStart"/>
      <w:r w:rsidRPr="008D4AB1">
        <w:rPr>
          <w:rFonts w:eastAsia="標楷體"/>
          <w:color w:val="000000" w:themeColor="text1"/>
          <w:sz w:val="28"/>
          <w:szCs w:val="28"/>
        </w:rPr>
        <w:t>一週</w:t>
      </w:r>
      <w:proofErr w:type="gramEnd"/>
      <w:r w:rsidRPr="008D4AB1">
        <w:rPr>
          <w:rFonts w:eastAsia="標楷體"/>
          <w:color w:val="000000" w:themeColor="text1"/>
          <w:sz w:val="28"/>
          <w:szCs w:val="28"/>
        </w:rPr>
        <w:t>內</w:t>
      </w:r>
      <w:r w:rsidRPr="008D4AB1">
        <w:rPr>
          <w:rFonts w:ascii="標楷體" w:eastAsia="標楷體" w:hAnsi="標楷體"/>
          <w:color w:val="000000" w:themeColor="text1"/>
          <w:sz w:val="28"/>
          <w:szCs w:val="28"/>
        </w:rPr>
        <w:t>有兩名以上(含兩名)幼童經醫師診斷為腸病毒感染時，該班級應停課。</w:t>
      </w:r>
    </w:p>
    <w:p w:rsidR="008D4AB1" w:rsidRPr="008D4AB1" w:rsidRDefault="008D4AB1" w:rsidP="008D4AB1">
      <w:pPr>
        <w:spacing w:line="5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8D4AB1">
        <w:rPr>
          <w:rFonts w:eastAsia="標楷體"/>
          <w:color w:val="000000" w:themeColor="text1"/>
          <w:sz w:val="28"/>
          <w:szCs w:val="28"/>
        </w:rPr>
        <w:t>三、停課天數：以</w:t>
      </w:r>
      <w:r w:rsidRPr="008D4AB1">
        <w:rPr>
          <w:rFonts w:eastAsia="標楷體"/>
          <w:color w:val="000000" w:themeColor="text1"/>
          <w:sz w:val="28"/>
          <w:szCs w:val="32"/>
        </w:rPr>
        <w:t>7</w:t>
      </w:r>
      <w:r w:rsidRPr="008D4AB1">
        <w:rPr>
          <w:rFonts w:eastAsia="標楷體"/>
          <w:color w:val="000000" w:themeColor="text1"/>
          <w:sz w:val="28"/>
          <w:szCs w:val="32"/>
        </w:rPr>
        <w:t>天為</w:t>
      </w:r>
      <w:r w:rsidRPr="008D4AB1">
        <w:rPr>
          <w:rFonts w:eastAsia="標楷體"/>
          <w:color w:val="000000" w:themeColor="text1"/>
          <w:sz w:val="28"/>
          <w:szCs w:val="28"/>
        </w:rPr>
        <w:t>原則。</w:t>
      </w:r>
    </w:p>
    <w:p w:rsidR="008D4AB1" w:rsidRPr="008D4AB1" w:rsidRDefault="008D4AB1" w:rsidP="008D4AB1">
      <w:pPr>
        <w:spacing w:line="5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D4AB1" w:rsidRPr="008D4AB1" w:rsidRDefault="008D4AB1" w:rsidP="008D4AB1">
      <w:pPr>
        <w:spacing w:line="500" w:lineRule="exact"/>
        <w:ind w:left="28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8D4AB1">
        <w:rPr>
          <w:rFonts w:ascii="標楷體" w:eastAsia="標楷體" w:hAnsi="標楷體" w:hint="eastAsia"/>
          <w:color w:val="000000" w:themeColor="text1"/>
          <w:sz w:val="28"/>
          <w:szCs w:val="28"/>
        </w:rPr>
        <w:t>※</w:t>
      </w:r>
      <w:r w:rsidRPr="008D4AB1">
        <w:rPr>
          <w:rFonts w:eastAsia="標楷體"/>
          <w:color w:val="000000" w:themeColor="text1"/>
          <w:sz w:val="28"/>
          <w:szCs w:val="28"/>
        </w:rPr>
        <w:t>注意事項：</w:t>
      </w:r>
    </w:p>
    <w:p w:rsidR="008D4AB1" w:rsidRPr="008D4AB1" w:rsidRDefault="008D4AB1" w:rsidP="008D4AB1">
      <w:pPr>
        <w:spacing w:line="500" w:lineRule="exact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8D4AB1">
        <w:rPr>
          <w:rFonts w:eastAsia="標楷體"/>
          <w:color w:val="000000" w:themeColor="text1"/>
          <w:sz w:val="28"/>
          <w:szCs w:val="28"/>
        </w:rPr>
        <w:t>1.</w:t>
      </w:r>
      <w:r w:rsidRPr="008D4AB1">
        <w:rPr>
          <w:rFonts w:eastAsia="標楷體"/>
          <w:color w:val="000000" w:themeColor="text1"/>
          <w:sz w:val="28"/>
          <w:szCs w:val="28"/>
        </w:rPr>
        <w:t>幼（學）童感染腸病毒，</w:t>
      </w:r>
      <w:r w:rsidRPr="008D4AB1">
        <w:rPr>
          <w:rFonts w:eastAsia="標楷體" w:hint="eastAsia"/>
          <w:color w:val="000000" w:themeColor="text1"/>
          <w:sz w:val="28"/>
          <w:szCs w:val="28"/>
        </w:rPr>
        <w:t>機構人員應與病童家長溝通，讓病童</w:t>
      </w:r>
      <w:r w:rsidRPr="008D4AB1">
        <w:rPr>
          <w:rFonts w:eastAsia="標楷體"/>
          <w:color w:val="000000" w:themeColor="text1"/>
          <w:sz w:val="28"/>
          <w:szCs w:val="28"/>
        </w:rPr>
        <w:t>請假</w:t>
      </w:r>
      <w:r w:rsidRPr="008D4AB1">
        <w:rPr>
          <w:rFonts w:eastAsia="標楷體" w:hint="eastAsia"/>
          <w:color w:val="000000" w:themeColor="text1"/>
          <w:sz w:val="28"/>
          <w:szCs w:val="28"/>
        </w:rPr>
        <w:t>在家休息至少</w:t>
      </w:r>
      <w:r w:rsidRPr="008D4AB1">
        <w:rPr>
          <w:rFonts w:eastAsia="標楷體" w:hint="eastAsia"/>
          <w:color w:val="000000" w:themeColor="text1"/>
          <w:sz w:val="28"/>
          <w:szCs w:val="28"/>
        </w:rPr>
        <w:t>7</w:t>
      </w:r>
      <w:r w:rsidRPr="008D4AB1">
        <w:rPr>
          <w:rFonts w:eastAsia="標楷體" w:hint="eastAsia"/>
          <w:color w:val="000000" w:themeColor="text1"/>
          <w:sz w:val="28"/>
          <w:szCs w:val="28"/>
        </w:rPr>
        <w:t>天，</w:t>
      </w:r>
      <w:r w:rsidRPr="008D4AB1">
        <w:rPr>
          <w:rFonts w:eastAsia="標楷體"/>
          <w:color w:val="000000" w:themeColor="text1"/>
          <w:sz w:val="28"/>
          <w:szCs w:val="28"/>
        </w:rPr>
        <w:t>以利復原，並可減少在</w:t>
      </w:r>
      <w:r w:rsidRPr="008D4AB1">
        <w:rPr>
          <w:rFonts w:eastAsia="標楷體" w:hint="eastAsia"/>
          <w:color w:val="000000" w:themeColor="text1"/>
          <w:sz w:val="28"/>
          <w:szCs w:val="28"/>
        </w:rPr>
        <w:t>機構內</w:t>
      </w:r>
      <w:r w:rsidRPr="008D4AB1">
        <w:rPr>
          <w:rFonts w:eastAsia="標楷體"/>
          <w:color w:val="000000" w:themeColor="text1"/>
          <w:sz w:val="28"/>
          <w:szCs w:val="28"/>
        </w:rPr>
        <w:t>傳播</w:t>
      </w:r>
      <w:r w:rsidRPr="008D4AB1">
        <w:rPr>
          <w:rFonts w:eastAsia="標楷體" w:hint="eastAsia"/>
          <w:color w:val="000000" w:themeColor="text1"/>
          <w:sz w:val="28"/>
          <w:szCs w:val="28"/>
        </w:rPr>
        <w:t>的</w:t>
      </w:r>
      <w:r w:rsidRPr="008D4AB1">
        <w:rPr>
          <w:rFonts w:eastAsia="標楷體"/>
          <w:color w:val="000000" w:themeColor="text1"/>
          <w:sz w:val="28"/>
          <w:szCs w:val="28"/>
        </w:rPr>
        <w:t>機會。</w:t>
      </w:r>
    </w:p>
    <w:p w:rsidR="008D4AB1" w:rsidRPr="008D4AB1" w:rsidRDefault="008D4AB1" w:rsidP="008D4AB1">
      <w:pPr>
        <w:spacing w:line="500" w:lineRule="exact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8D4AB1">
        <w:rPr>
          <w:rFonts w:eastAsia="標楷體"/>
          <w:color w:val="000000" w:themeColor="text1"/>
          <w:sz w:val="28"/>
          <w:szCs w:val="28"/>
        </w:rPr>
        <w:lastRenderedPageBreak/>
        <w:t>2.</w:t>
      </w:r>
      <w:r w:rsidRPr="008D4AB1">
        <w:rPr>
          <w:rFonts w:eastAsia="標楷體"/>
          <w:color w:val="000000" w:themeColor="text1"/>
          <w:sz w:val="28"/>
          <w:szCs w:val="28"/>
        </w:rPr>
        <w:t>腸病毒流行期間及停課</w:t>
      </w:r>
      <w:proofErr w:type="gramStart"/>
      <w:r w:rsidRPr="008D4AB1">
        <w:rPr>
          <w:rFonts w:eastAsia="標楷體"/>
          <w:color w:val="000000" w:themeColor="text1"/>
          <w:sz w:val="28"/>
          <w:szCs w:val="28"/>
        </w:rPr>
        <w:t>期間</w:t>
      </w:r>
      <w:r w:rsidRPr="008D4AB1">
        <w:rPr>
          <w:rFonts w:eastAsia="標楷體" w:hint="eastAsia"/>
          <w:color w:val="000000" w:themeColor="text1"/>
          <w:sz w:val="28"/>
          <w:szCs w:val="28"/>
        </w:rPr>
        <w:t>，</w:t>
      </w:r>
      <w:proofErr w:type="gramEnd"/>
      <w:r w:rsidRPr="008D4AB1">
        <w:rPr>
          <w:rFonts w:eastAsia="標楷體"/>
          <w:color w:val="000000" w:themeColor="text1"/>
          <w:sz w:val="28"/>
          <w:szCs w:val="28"/>
        </w:rPr>
        <w:t>機構應加強環境清潔及消毒，</w:t>
      </w:r>
      <w:r w:rsidRPr="008D4AB1">
        <w:rPr>
          <w:rFonts w:eastAsia="標楷體" w:hint="eastAsia"/>
          <w:color w:val="000000" w:themeColor="text1"/>
          <w:sz w:val="28"/>
          <w:szCs w:val="28"/>
        </w:rPr>
        <w:t>同時</w:t>
      </w:r>
      <w:r w:rsidRPr="008D4AB1">
        <w:rPr>
          <w:rFonts w:eastAsia="標楷體"/>
          <w:color w:val="000000" w:themeColor="text1"/>
          <w:sz w:val="28"/>
          <w:szCs w:val="28"/>
        </w:rPr>
        <w:t>加強</w:t>
      </w:r>
      <w:r w:rsidRPr="008D4AB1">
        <w:rPr>
          <w:rFonts w:eastAsia="標楷體" w:hint="eastAsia"/>
          <w:color w:val="000000" w:themeColor="text1"/>
          <w:sz w:val="28"/>
          <w:szCs w:val="28"/>
        </w:rPr>
        <w:t>教導</w:t>
      </w:r>
      <w:r w:rsidRPr="008D4AB1">
        <w:rPr>
          <w:rFonts w:eastAsia="標楷體"/>
          <w:color w:val="000000" w:themeColor="text1"/>
          <w:sz w:val="28"/>
          <w:szCs w:val="28"/>
        </w:rPr>
        <w:t>幼（學）童</w:t>
      </w:r>
      <w:r w:rsidRPr="008D4AB1">
        <w:rPr>
          <w:rFonts w:eastAsia="標楷體" w:hint="eastAsia"/>
          <w:color w:val="000000" w:themeColor="text1"/>
          <w:sz w:val="28"/>
          <w:szCs w:val="28"/>
        </w:rPr>
        <w:t>注意</w:t>
      </w:r>
      <w:r w:rsidRPr="008D4AB1">
        <w:rPr>
          <w:rFonts w:eastAsia="標楷體"/>
          <w:color w:val="000000" w:themeColor="text1"/>
          <w:sz w:val="28"/>
          <w:szCs w:val="28"/>
        </w:rPr>
        <w:t>個人衛生。</w:t>
      </w:r>
    </w:p>
    <w:p w:rsidR="008D4AB1" w:rsidRPr="008D4AB1" w:rsidRDefault="008D4AB1" w:rsidP="008D4AB1">
      <w:pPr>
        <w:spacing w:line="500" w:lineRule="exact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8D4AB1">
        <w:rPr>
          <w:rFonts w:eastAsia="標楷體"/>
          <w:color w:val="000000" w:themeColor="text1"/>
          <w:sz w:val="28"/>
          <w:szCs w:val="28"/>
        </w:rPr>
        <w:t>3.</w:t>
      </w:r>
      <w:r w:rsidRPr="008D4AB1">
        <w:rPr>
          <w:rFonts w:eastAsia="標楷體" w:hint="eastAsia"/>
          <w:color w:val="000000" w:themeColor="text1"/>
          <w:sz w:val="28"/>
          <w:szCs w:val="28"/>
        </w:rPr>
        <w:t>腸病毒症狀緩解後，仍可持續由糞便排放病毒長達</w:t>
      </w:r>
      <w:r w:rsidRPr="008D4AB1">
        <w:rPr>
          <w:rFonts w:eastAsia="標楷體" w:hint="eastAsia"/>
          <w:color w:val="000000" w:themeColor="text1"/>
          <w:sz w:val="28"/>
          <w:szCs w:val="28"/>
        </w:rPr>
        <w:t>2</w:t>
      </w:r>
      <w:r w:rsidRPr="008D4AB1">
        <w:rPr>
          <w:rFonts w:eastAsia="標楷體" w:hint="eastAsia"/>
          <w:color w:val="000000" w:themeColor="text1"/>
          <w:sz w:val="28"/>
          <w:szCs w:val="28"/>
        </w:rPr>
        <w:t>到</w:t>
      </w:r>
      <w:r w:rsidRPr="008D4AB1">
        <w:rPr>
          <w:rFonts w:eastAsia="標楷體" w:hint="eastAsia"/>
          <w:color w:val="000000" w:themeColor="text1"/>
          <w:sz w:val="28"/>
          <w:szCs w:val="28"/>
        </w:rPr>
        <w:t>3</w:t>
      </w:r>
      <w:r w:rsidRPr="008D4AB1">
        <w:rPr>
          <w:rFonts w:eastAsia="標楷體" w:hint="eastAsia"/>
          <w:color w:val="000000" w:themeColor="text1"/>
          <w:sz w:val="28"/>
          <w:szCs w:val="28"/>
        </w:rPr>
        <w:t>個月，所以</w:t>
      </w:r>
      <w:r w:rsidRPr="008D4AB1">
        <w:rPr>
          <w:rFonts w:eastAsia="標楷體"/>
          <w:color w:val="000000" w:themeColor="text1"/>
          <w:sz w:val="28"/>
          <w:szCs w:val="28"/>
        </w:rPr>
        <w:t>病童返校</w:t>
      </w:r>
      <w:r w:rsidRPr="008D4AB1">
        <w:rPr>
          <w:rFonts w:eastAsia="標楷體" w:hint="eastAsia"/>
          <w:color w:val="000000" w:themeColor="text1"/>
          <w:sz w:val="28"/>
          <w:szCs w:val="28"/>
        </w:rPr>
        <w:t>上課</w:t>
      </w:r>
      <w:r w:rsidRPr="008D4AB1">
        <w:rPr>
          <w:rFonts w:eastAsia="標楷體"/>
          <w:color w:val="000000" w:themeColor="text1"/>
          <w:sz w:val="28"/>
          <w:szCs w:val="28"/>
        </w:rPr>
        <w:t>後</w:t>
      </w:r>
      <w:r w:rsidRPr="008D4AB1">
        <w:rPr>
          <w:rFonts w:eastAsia="標楷體" w:hint="eastAsia"/>
          <w:color w:val="000000" w:themeColor="text1"/>
          <w:sz w:val="28"/>
          <w:szCs w:val="28"/>
        </w:rPr>
        <w:t>，或</w:t>
      </w:r>
      <w:r w:rsidRPr="008D4AB1">
        <w:rPr>
          <w:rFonts w:eastAsia="標楷體"/>
          <w:color w:val="000000" w:themeColor="text1"/>
          <w:sz w:val="28"/>
          <w:szCs w:val="28"/>
        </w:rPr>
        <w:t>機構復課後</w:t>
      </w:r>
      <w:r w:rsidRPr="008D4AB1">
        <w:rPr>
          <w:rFonts w:eastAsia="標楷體" w:hint="eastAsia"/>
          <w:color w:val="000000" w:themeColor="text1"/>
          <w:sz w:val="28"/>
          <w:szCs w:val="28"/>
        </w:rPr>
        <w:t>，仍</w:t>
      </w:r>
      <w:r w:rsidRPr="008D4AB1">
        <w:rPr>
          <w:rFonts w:eastAsia="標楷體"/>
          <w:color w:val="000000" w:themeColor="text1"/>
          <w:sz w:val="28"/>
          <w:szCs w:val="28"/>
        </w:rPr>
        <w:t>應持續注意幼（學）童個人衛生習慣。</w:t>
      </w:r>
    </w:p>
    <w:p w:rsidR="008D4AB1" w:rsidRPr="008D4AB1" w:rsidRDefault="008D4AB1" w:rsidP="008D4AB1">
      <w:pPr>
        <w:pStyle w:val="1"/>
        <w:numPr>
          <w:ilvl w:val="0"/>
          <w:numId w:val="0"/>
        </w:numPr>
        <w:spacing w:afterLines="50" w:after="180"/>
        <w:ind w:right="74"/>
        <w:jc w:val="left"/>
        <w:rPr>
          <w:rFonts w:hint="eastAsia"/>
          <w:b/>
          <w:bCs/>
          <w:color w:val="000000" w:themeColor="text1"/>
          <w:sz w:val="32"/>
        </w:rPr>
      </w:pPr>
    </w:p>
    <w:p w:rsidR="008D4AB1" w:rsidRPr="008D4AB1" w:rsidRDefault="008D4AB1" w:rsidP="008D4AB1">
      <w:pPr>
        <w:pStyle w:val="1"/>
        <w:numPr>
          <w:ilvl w:val="0"/>
          <w:numId w:val="0"/>
        </w:numPr>
        <w:spacing w:afterLines="50" w:after="180"/>
        <w:ind w:right="74"/>
        <w:jc w:val="left"/>
        <w:rPr>
          <w:rFonts w:hint="eastAsia"/>
          <w:b/>
          <w:bCs/>
          <w:color w:val="000000" w:themeColor="text1"/>
          <w:sz w:val="32"/>
        </w:rPr>
      </w:pPr>
    </w:p>
    <w:p w:rsidR="008D4AB1" w:rsidRPr="008D4AB1" w:rsidRDefault="008D4AB1" w:rsidP="008D4AB1">
      <w:pPr>
        <w:pStyle w:val="1"/>
        <w:numPr>
          <w:ilvl w:val="0"/>
          <w:numId w:val="0"/>
        </w:numPr>
        <w:spacing w:afterLines="50" w:after="180"/>
        <w:ind w:right="74"/>
        <w:jc w:val="left"/>
        <w:rPr>
          <w:rFonts w:hint="eastAsia"/>
          <w:b/>
          <w:bCs/>
          <w:color w:val="000000" w:themeColor="text1"/>
          <w:sz w:val="32"/>
        </w:rPr>
      </w:pPr>
    </w:p>
    <w:p w:rsidR="008D4AB1" w:rsidRPr="008D4AB1" w:rsidRDefault="008D4AB1" w:rsidP="008D4AB1">
      <w:pPr>
        <w:pStyle w:val="1"/>
        <w:numPr>
          <w:ilvl w:val="0"/>
          <w:numId w:val="0"/>
        </w:numPr>
        <w:spacing w:afterLines="50" w:after="180"/>
        <w:ind w:right="74"/>
        <w:jc w:val="left"/>
        <w:rPr>
          <w:b/>
          <w:bCs/>
          <w:color w:val="FF0000"/>
          <w:sz w:val="32"/>
          <w:szCs w:val="28"/>
        </w:rPr>
      </w:pPr>
      <w:r w:rsidRPr="008D4AB1">
        <w:rPr>
          <w:b/>
          <w:bCs/>
          <w:color w:val="FF0000"/>
          <w:sz w:val="32"/>
        </w:rPr>
        <w:t>腸病毒感染併發重症前兆病徵自我檢查表</w:t>
      </w:r>
      <w:bookmarkEnd w:id="0"/>
    </w:p>
    <w:p w:rsidR="008D4AB1" w:rsidRPr="00193E7D" w:rsidRDefault="008D4AB1" w:rsidP="008D4AB1">
      <w:pPr>
        <w:widowControl/>
        <w:spacing w:line="480" w:lineRule="exact"/>
        <w:rPr>
          <w:rFonts w:eastAsia="標楷體"/>
          <w:sz w:val="28"/>
          <w:szCs w:val="28"/>
        </w:rPr>
      </w:pPr>
      <w:r w:rsidRPr="00193E7D">
        <w:rPr>
          <w:rFonts w:eastAsia="標楷體"/>
          <w:sz w:val="28"/>
          <w:szCs w:val="28"/>
        </w:rPr>
        <w:t>親愛的家長：</w:t>
      </w:r>
    </w:p>
    <w:p w:rsidR="008D4AB1" w:rsidRPr="00193E7D" w:rsidRDefault="008D4AB1" w:rsidP="008D4AB1">
      <w:pPr>
        <w:widowControl/>
        <w:spacing w:afterLines="50" w:after="180" w:line="480" w:lineRule="exact"/>
        <w:ind w:firstLineChars="225" w:firstLine="630"/>
        <w:jc w:val="both"/>
        <w:rPr>
          <w:rFonts w:eastAsia="標楷體"/>
          <w:sz w:val="28"/>
          <w:szCs w:val="28"/>
        </w:rPr>
      </w:pPr>
      <w:r w:rsidRPr="00193E7D">
        <w:rPr>
          <w:rFonts w:eastAsia="標楷體"/>
          <w:sz w:val="28"/>
          <w:szCs w:val="28"/>
        </w:rPr>
        <w:t>大多數人在感染腸病毒後，約</w:t>
      </w:r>
      <w:r w:rsidRPr="00193E7D">
        <w:rPr>
          <w:rFonts w:eastAsia="標楷體"/>
          <w:sz w:val="28"/>
          <w:szCs w:val="28"/>
        </w:rPr>
        <w:t>7</w:t>
      </w:r>
      <w:r w:rsidRPr="00193E7D">
        <w:rPr>
          <w:rFonts w:eastAsia="標楷體"/>
          <w:sz w:val="28"/>
          <w:szCs w:val="28"/>
        </w:rPr>
        <w:t>至</w:t>
      </w:r>
      <w:r w:rsidRPr="00193E7D">
        <w:rPr>
          <w:rFonts w:eastAsia="標楷體"/>
          <w:sz w:val="28"/>
          <w:szCs w:val="28"/>
        </w:rPr>
        <w:t>10</w:t>
      </w:r>
      <w:r w:rsidRPr="00193E7D">
        <w:rPr>
          <w:rFonts w:eastAsia="標楷體"/>
          <w:sz w:val="28"/>
          <w:szCs w:val="28"/>
        </w:rPr>
        <w:t>天即能痊癒，但是有極少數的人感染腸病毒後，會出現嚴重併發症，如腦炎、腦膜炎、急性肢體麻痺症候群</w:t>
      </w:r>
      <w:r w:rsidRPr="00193E7D">
        <w:rPr>
          <w:rFonts w:eastAsia="標楷體"/>
          <w:sz w:val="28"/>
          <w:szCs w:val="28"/>
        </w:rPr>
        <w:t>…</w:t>
      </w:r>
      <w:r w:rsidRPr="00193E7D">
        <w:rPr>
          <w:rFonts w:eastAsia="標楷體"/>
          <w:sz w:val="28"/>
          <w:szCs w:val="28"/>
        </w:rPr>
        <w:t>等。另外，根據研究資料顯示，若家中有第二</w:t>
      </w:r>
      <w:proofErr w:type="gramStart"/>
      <w:r w:rsidRPr="00193E7D">
        <w:rPr>
          <w:rFonts w:eastAsia="標楷體"/>
          <w:sz w:val="28"/>
          <w:szCs w:val="28"/>
        </w:rPr>
        <w:t>個</w:t>
      </w:r>
      <w:proofErr w:type="gramEnd"/>
      <w:r w:rsidRPr="00193E7D">
        <w:rPr>
          <w:rFonts w:eastAsia="標楷體"/>
          <w:sz w:val="28"/>
          <w:szCs w:val="28"/>
        </w:rPr>
        <w:t>幼兒感染腸病毒時，要特別小心注意其病情的發展，因為第二</w:t>
      </w:r>
      <w:proofErr w:type="gramStart"/>
      <w:r w:rsidRPr="00193E7D">
        <w:rPr>
          <w:rFonts w:eastAsia="標楷體"/>
          <w:sz w:val="28"/>
          <w:szCs w:val="28"/>
        </w:rPr>
        <w:t>個</w:t>
      </w:r>
      <w:proofErr w:type="gramEnd"/>
      <w:r w:rsidRPr="00193E7D">
        <w:rPr>
          <w:rFonts w:eastAsia="標楷體"/>
          <w:sz w:val="28"/>
          <w:szCs w:val="28"/>
        </w:rPr>
        <w:t>病患所接受的腸病毒之病毒量往往較高，其嚴重程度可能提高。</w:t>
      </w:r>
    </w:p>
    <w:p w:rsidR="008D4AB1" w:rsidRPr="00193E7D" w:rsidRDefault="008D4AB1" w:rsidP="008D4AB1">
      <w:pPr>
        <w:widowControl/>
        <w:spacing w:afterLines="50" w:after="180" w:line="480" w:lineRule="exact"/>
        <w:ind w:firstLineChars="225" w:firstLine="630"/>
        <w:jc w:val="both"/>
        <w:rPr>
          <w:rFonts w:eastAsia="標楷體"/>
          <w:sz w:val="28"/>
          <w:szCs w:val="28"/>
        </w:rPr>
      </w:pPr>
      <w:r w:rsidRPr="00193E7D">
        <w:rPr>
          <w:rFonts w:eastAsia="標楷體"/>
          <w:sz w:val="28"/>
          <w:szCs w:val="28"/>
        </w:rPr>
        <w:t>目前國內對於腸病毒感染併發重症已有很好的治療方式，因此，若家中幼兒感染腸病毒時，自症狀開始後</w:t>
      </w:r>
      <w:r w:rsidRPr="00193E7D">
        <w:rPr>
          <w:rFonts w:eastAsia="標楷體"/>
          <w:sz w:val="28"/>
          <w:szCs w:val="28"/>
        </w:rPr>
        <w:t>7</w:t>
      </w:r>
      <w:r w:rsidRPr="00193E7D">
        <w:rPr>
          <w:rFonts w:eastAsia="標楷體"/>
          <w:sz w:val="28"/>
          <w:szCs w:val="28"/>
        </w:rPr>
        <w:t>天內要特別注意觀察病童是否出現腸病毒重症前兆病徵（如下表所列之</w:t>
      </w:r>
      <w:proofErr w:type="gramStart"/>
      <w:r w:rsidRPr="00193E7D">
        <w:rPr>
          <w:rFonts w:eastAsia="標楷體"/>
          <w:sz w:val="28"/>
          <w:szCs w:val="28"/>
        </w:rPr>
        <w:t>一</w:t>
      </w:r>
      <w:proofErr w:type="gramEnd"/>
      <w:r w:rsidRPr="00193E7D">
        <w:rPr>
          <w:rFonts w:eastAsia="標楷體"/>
          <w:sz w:val="28"/>
          <w:szCs w:val="28"/>
        </w:rPr>
        <w:t>者），並迅速送往大醫院就醫，以避免小孩病情惡化。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5"/>
        <w:gridCol w:w="1019"/>
        <w:gridCol w:w="1490"/>
      </w:tblGrid>
      <w:tr w:rsidR="008D4AB1" w:rsidRPr="00193E7D" w:rsidTr="009533B6">
        <w:tc>
          <w:tcPr>
            <w:tcW w:w="5940" w:type="dxa"/>
          </w:tcPr>
          <w:p w:rsidR="008D4AB1" w:rsidRPr="00193E7D" w:rsidRDefault="008D4AB1" w:rsidP="009533B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193E7D">
              <w:rPr>
                <w:rFonts w:eastAsia="標楷體"/>
                <w:sz w:val="28"/>
              </w:rPr>
              <w:t>腸病毒感染併發重症前兆病徵</w:t>
            </w:r>
          </w:p>
        </w:tc>
        <w:tc>
          <w:tcPr>
            <w:tcW w:w="1085" w:type="dxa"/>
          </w:tcPr>
          <w:p w:rsidR="008D4AB1" w:rsidRPr="00193E7D" w:rsidRDefault="008D4AB1" w:rsidP="009533B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193E7D">
              <w:rPr>
                <w:rFonts w:eastAsia="標楷體"/>
                <w:sz w:val="28"/>
              </w:rPr>
              <w:t>有</w:t>
            </w:r>
          </w:p>
        </w:tc>
        <w:tc>
          <w:tcPr>
            <w:tcW w:w="1615" w:type="dxa"/>
          </w:tcPr>
          <w:p w:rsidR="008D4AB1" w:rsidRPr="00193E7D" w:rsidRDefault="008D4AB1" w:rsidP="009533B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193E7D">
              <w:rPr>
                <w:rFonts w:eastAsia="標楷體"/>
                <w:sz w:val="28"/>
              </w:rPr>
              <w:t>無</w:t>
            </w:r>
          </w:p>
        </w:tc>
      </w:tr>
      <w:tr w:rsidR="008D4AB1" w:rsidRPr="00193E7D" w:rsidTr="009533B6">
        <w:tc>
          <w:tcPr>
            <w:tcW w:w="5940" w:type="dxa"/>
          </w:tcPr>
          <w:p w:rsidR="008D4AB1" w:rsidRPr="00193E7D" w:rsidRDefault="008D4AB1" w:rsidP="009533B6">
            <w:pPr>
              <w:snapToGrid w:val="0"/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193E7D">
              <w:rPr>
                <w:rFonts w:eastAsia="標楷體"/>
                <w:b/>
                <w:bCs/>
                <w:sz w:val="28"/>
              </w:rPr>
              <w:t>嗜睡、意識改變、活力不佳、手腳無力</w:t>
            </w:r>
          </w:p>
          <w:p w:rsidR="008D4AB1" w:rsidRPr="00193E7D" w:rsidRDefault="008D4AB1" w:rsidP="009533B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93E7D">
              <w:rPr>
                <w:rFonts w:eastAsia="標楷體"/>
              </w:rPr>
              <w:t>除了一直</w:t>
            </w:r>
            <w:proofErr w:type="gramStart"/>
            <w:r w:rsidRPr="00193E7D">
              <w:rPr>
                <w:rFonts w:eastAsia="標楷體"/>
              </w:rPr>
              <w:t>想睡外</w:t>
            </w:r>
            <w:proofErr w:type="gramEnd"/>
            <w:r w:rsidRPr="00193E7D">
              <w:rPr>
                <w:rFonts w:eastAsia="標楷體"/>
              </w:rPr>
              <w:t>，病童顯得意識模糊、眼神呆滯或疲倦無力，原來活潑的小孩會變得安静不想動，但發燒本身就會影響小孩活力，所以上述症狀的判斷應以體溫正常時的精神活力為準。</w:t>
            </w:r>
          </w:p>
        </w:tc>
        <w:tc>
          <w:tcPr>
            <w:tcW w:w="1085" w:type="dxa"/>
          </w:tcPr>
          <w:p w:rsidR="008D4AB1" w:rsidRPr="00193E7D" w:rsidRDefault="008D4AB1" w:rsidP="009533B6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15" w:type="dxa"/>
          </w:tcPr>
          <w:p w:rsidR="008D4AB1" w:rsidRPr="00193E7D" w:rsidRDefault="008D4AB1" w:rsidP="009533B6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8D4AB1" w:rsidRPr="00193E7D" w:rsidTr="009533B6">
        <w:tc>
          <w:tcPr>
            <w:tcW w:w="5940" w:type="dxa"/>
          </w:tcPr>
          <w:p w:rsidR="008D4AB1" w:rsidRPr="00193E7D" w:rsidRDefault="008D4AB1" w:rsidP="009533B6">
            <w:pPr>
              <w:snapToGrid w:val="0"/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proofErr w:type="gramStart"/>
            <w:r w:rsidRPr="00193E7D">
              <w:rPr>
                <w:rFonts w:eastAsia="標楷體"/>
                <w:b/>
                <w:bCs/>
                <w:sz w:val="28"/>
              </w:rPr>
              <w:t>肌躍型</w:t>
            </w:r>
            <w:proofErr w:type="gramEnd"/>
            <w:r w:rsidRPr="00193E7D">
              <w:rPr>
                <w:rFonts w:eastAsia="標楷體"/>
                <w:b/>
                <w:bCs/>
                <w:sz w:val="28"/>
              </w:rPr>
              <w:t>抽搐（無故驚嚇或突然間全身肌肉收縮）</w:t>
            </w:r>
          </w:p>
          <w:p w:rsidR="008D4AB1" w:rsidRPr="00193E7D" w:rsidRDefault="008D4AB1" w:rsidP="009533B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93E7D">
              <w:rPr>
                <w:rFonts w:eastAsia="標楷體"/>
              </w:rPr>
              <w:t>通常是在睡眠中時出現被驚嚇或突然間全身肌肉</w:t>
            </w:r>
            <w:r w:rsidRPr="00193E7D">
              <w:rPr>
                <w:rFonts w:eastAsia="標楷體"/>
              </w:rPr>
              <w:lastRenderedPageBreak/>
              <w:t>收縮，隨著病情變化嚴重時，在清醒時也會出現。另外，病童可能因</w:t>
            </w:r>
            <w:proofErr w:type="gramStart"/>
            <w:r w:rsidRPr="00193E7D">
              <w:rPr>
                <w:rFonts w:eastAsia="標楷體"/>
              </w:rPr>
              <w:t>肌躍型</w:t>
            </w:r>
            <w:proofErr w:type="gramEnd"/>
            <w:r w:rsidRPr="00193E7D">
              <w:rPr>
                <w:rFonts w:eastAsia="標楷體"/>
              </w:rPr>
              <w:t>抽搐症狀而變得無法入眠。</w:t>
            </w:r>
          </w:p>
        </w:tc>
        <w:tc>
          <w:tcPr>
            <w:tcW w:w="1085" w:type="dxa"/>
          </w:tcPr>
          <w:p w:rsidR="008D4AB1" w:rsidRPr="00193E7D" w:rsidRDefault="008D4AB1" w:rsidP="009533B6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15" w:type="dxa"/>
          </w:tcPr>
          <w:p w:rsidR="008D4AB1" w:rsidRPr="00193E7D" w:rsidRDefault="008D4AB1" w:rsidP="009533B6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8D4AB1" w:rsidRPr="00193E7D" w:rsidTr="009533B6">
        <w:tc>
          <w:tcPr>
            <w:tcW w:w="5940" w:type="dxa"/>
          </w:tcPr>
          <w:p w:rsidR="008D4AB1" w:rsidRPr="00193E7D" w:rsidRDefault="008D4AB1" w:rsidP="009533B6">
            <w:pPr>
              <w:snapToGrid w:val="0"/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193E7D">
              <w:rPr>
                <w:rFonts w:eastAsia="標楷體"/>
                <w:b/>
                <w:bCs/>
                <w:sz w:val="28"/>
              </w:rPr>
              <w:lastRenderedPageBreak/>
              <w:t>持續嘔吐</w:t>
            </w:r>
          </w:p>
          <w:p w:rsidR="008D4AB1" w:rsidRPr="00193E7D" w:rsidRDefault="008D4AB1" w:rsidP="009533B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93E7D">
              <w:rPr>
                <w:rFonts w:eastAsia="標楷體"/>
              </w:rPr>
              <w:t>嘔吐可為腦壓上升的症狀表現之一，嘔吐次數愈多愈欲要注意，尤其是伴隨嗜睡、活力下降，或只有嘔吐而無腹痛、腹瀉等腸胃炎症狀時，需要特別注意。</w:t>
            </w:r>
          </w:p>
        </w:tc>
        <w:tc>
          <w:tcPr>
            <w:tcW w:w="1085" w:type="dxa"/>
          </w:tcPr>
          <w:p w:rsidR="008D4AB1" w:rsidRPr="00193E7D" w:rsidRDefault="008D4AB1" w:rsidP="009533B6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15" w:type="dxa"/>
          </w:tcPr>
          <w:p w:rsidR="008D4AB1" w:rsidRPr="00193E7D" w:rsidRDefault="008D4AB1" w:rsidP="009533B6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8D4AB1" w:rsidRPr="00193E7D" w:rsidTr="009533B6">
        <w:tc>
          <w:tcPr>
            <w:tcW w:w="5940" w:type="dxa"/>
          </w:tcPr>
          <w:p w:rsidR="008D4AB1" w:rsidRPr="00193E7D" w:rsidRDefault="008D4AB1" w:rsidP="009533B6">
            <w:pPr>
              <w:snapToGrid w:val="0"/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193E7D">
              <w:rPr>
                <w:rFonts w:eastAsia="標楷體"/>
                <w:b/>
                <w:bCs/>
                <w:sz w:val="28"/>
              </w:rPr>
              <w:t>呼吸急促或心跳加快</w:t>
            </w:r>
          </w:p>
          <w:p w:rsidR="008D4AB1" w:rsidRPr="00193E7D" w:rsidRDefault="008D4AB1" w:rsidP="009533B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93E7D">
              <w:rPr>
                <w:rFonts w:eastAsia="標楷體"/>
              </w:rPr>
              <w:t>小孩安靜且體溫正常時，心跳每分鐘</w:t>
            </w:r>
            <w:r w:rsidRPr="00193E7D">
              <w:rPr>
                <w:rFonts w:eastAsia="標楷體"/>
              </w:rPr>
              <w:t>120</w:t>
            </w:r>
            <w:r w:rsidRPr="00193E7D">
              <w:rPr>
                <w:rFonts w:eastAsia="標楷體"/>
              </w:rPr>
              <w:t>次以上。</w:t>
            </w:r>
          </w:p>
        </w:tc>
        <w:tc>
          <w:tcPr>
            <w:tcW w:w="1085" w:type="dxa"/>
          </w:tcPr>
          <w:p w:rsidR="008D4AB1" w:rsidRPr="00193E7D" w:rsidRDefault="008D4AB1" w:rsidP="009533B6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15" w:type="dxa"/>
          </w:tcPr>
          <w:p w:rsidR="008D4AB1" w:rsidRPr="00193E7D" w:rsidRDefault="008D4AB1" w:rsidP="009533B6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8D4AB1" w:rsidRDefault="008D4AB1" w:rsidP="008D4AB1">
      <w:pPr>
        <w:spacing w:line="480" w:lineRule="exact"/>
        <w:jc w:val="both"/>
        <w:rPr>
          <w:rFonts w:eastAsia="標楷體" w:hint="eastAsia"/>
          <w:sz w:val="28"/>
        </w:rPr>
      </w:pPr>
      <w:r w:rsidRPr="00193E7D">
        <w:rPr>
          <w:rFonts w:eastAsia="標楷體"/>
          <w:sz w:val="28"/>
        </w:rPr>
        <w:t>若您想知道</w:t>
      </w:r>
      <w:proofErr w:type="gramStart"/>
      <w:r w:rsidRPr="00193E7D">
        <w:rPr>
          <w:rFonts w:eastAsia="標楷體"/>
          <w:sz w:val="28"/>
        </w:rPr>
        <w:t>更多腸病毒</w:t>
      </w:r>
      <w:proofErr w:type="gramEnd"/>
      <w:r w:rsidRPr="00193E7D">
        <w:rPr>
          <w:rFonts w:eastAsia="標楷體"/>
          <w:sz w:val="28"/>
        </w:rPr>
        <w:t>的資訊，可</w:t>
      </w:r>
      <w:proofErr w:type="gramStart"/>
      <w:r w:rsidRPr="00193E7D">
        <w:rPr>
          <w:rFonts w:eastAsia="標楷體"/>
          <w:sz w:val="28"/>
        </w:rPr>
        <w:t>逕洽當</w:t>
      </w:r>
      <w:proofErr w:type="gramEnd"/>
      <w:r w:rsidRPr="00193E7D">
        <w:rPr>
          <w:rFonts w:eastAsia="標楷體"/>
          <w:sz w:val="28"/>
        </w:rPr>
        <w:t>地衛生局或至疾病管制署網站查詢</w:t>
      </w:r>
      <w:proofErr w:type="gramStart"/>
      <w:r w:rsidRPr="00193E7D">
        <w:rPr>
          <w:rFonts w:eastAsia="標楷體"/>
          <w:sz w:val="28"/>
        </w:rPr>
        <w:t>（</w:t>
      </w:r>
      <w:proofErr w:type="gramEnd"/>
      <w:r w:rsidRPr="00193E7D">
        <w:rPr>
          <w:rFonts w:eastAsia="標楷體"/>
        </w:rPr>
        <w:fldChar w:fldCharType="begin"/>
      </w:r>
      <w:r w:rsidRPr="00193E7D">
        <w:rPr>
          <w:rFonts w:eastAsia="標楷體"/>
        </w:rPr>
        <w:instrText xml:space="preserve"> HYPERLINK "http://www.cdc.gov.tw" </w:instrText>
      </w:r>
      <w:r w:rsidRPr="00193E7D">
        <w:rPr>
          <w:rFonts w:eastAsia="標楷體"/>
        </w:rPr>
        <w:fldChar w:fldCharType="separate"/>
      </w:r>
      <w:r w:rsidRPr="00193E7D">
        <w:rPr>
          <w:rStyle w:val="a5"/>
          <w:rFonts w:eastAsia="標楷體"/>
        </w:rPr>
        <w:t>http://www.cdc.gov.tw</w:t>
      </w:r>
      <w:r w:rsidRPr="00193E7D">
        <w:rPr>
          <w:rFonts w:eastAsia="標楷體"/>
        </w:rPr>
        <w:fldChar w:fldCharType="end"/>
      </w:r>
      <w:proofErr w:type="gramStart"/>
      <w:r w:rsidRPr="00193E7D">
        <w:rPr>
          <w:rFonts w:eastAsia="標楷體"/>
          <w:sz w:val="28"/>
        </w:rPr>
        <w:t>）</w:t>
      </w:r>
      <w:proofErr w:type="gramEnd"/>
      <w:r w:rsidRPr="00193E7D">
        <w:rPr>
          <w:rFonts w:eastAsia="標楷體"/>
          <w:sz w:val="28"/>
        </w:rPr>
        <w:t>。</w:t>
      </w:r>
    </w:p>
    <w:p w:rsidR="008D4AB1" w:rsidRDefault="008D4AB1" w:rsidP="008D4AB1">
      <w:pPr>
        <w:spacing w:line="480" w:lineRule="exact"/>
        <w:jc w:val="both"/>
        <w:rPr>
          <w:rFonts w:eastAsia="標楷體" w:hint="eastAsia"/>
          <w:sz w:val="28"/>
        </w:rPr>
      </w:pPr>
    </w:p>
    <w:p w:rsidR="008D4AB1" w:rsidRPr="00193E7D" w:rsidRDefault="008D4AB1" w:rsidP="008D4AB1">
      <w:pPr>
        <w:spacing w:line="480" w:lineRule="exact"/>
        <w:jc w:val="both"/>
        <w:rPr>
          <w:rFonts w:eastAsia="標楷體"/>
          <w:sz w:val="28"/>
        </w:rPr>
      </w:pPr>
    </w:p>
    <w:p w:rsidR="008D4AB1" w:rsidRPr="008D4AB1" w:rsidRDefault="008D4AB1" w:rsidP="008D4AB1">
      <w:pPr>
        <w:pStyle w:val="1"/>
        <w:numPr>
          <w:ilvl w:val="0"/>
          <w:numId w:val="0"/>
        </w:numPr>
        <w:spacing w:afterLines="50" w:after="180" w:line="420" w:lineRule="exact"/>
        <w:ind w:right="74"/>
        <w:rPr>
          <w:b/>
          <w:bCs/>
          <w:color w:val="FF0000"/>
          <w:sz w:val="32"/>
          <w:szCs w:val="28"/>
          <w:u w:val="single"/>
        </w:rPr>
      </w:pPr>
      <w:bookmarkStart w:id="2" w:name="_Toc349383598"/>
      <w:r w:rsidRPr="008D4AB1">
        <w:rPr>
          <w:b/>
          <w:bCs/>
          <w:color w:val="FF0000"/>
          <w:sz w:val="32"/>
          <w:szCs w:val="28"/>
        </w:rPr>
        <w:t>腸病毒</w:t>
      </w:r>
      <w:r w:rsidRPr="008D4AB1">
        <w:rPr>
          <w:b/>
          <w:bCs/>
          <w:color w:val="FF0000"/>
          <w:sz w:val="32"/>
          <w:szCs w:val="28"/>
        </w:rPr>
        <w:t>71</w:t>
      </w:r>
      <w:r w:rsidRPr="008D4AB1">
        <w:rPr>
          <w:b/>
          <w:bCs/>
          <w:color w:val="FF0000"/>
          <w:sz w:val="32"/>
          <w:szCs w:val="28"/>
        </w:rPr>
        <w:t>型相關病徵及疑似</w:t>
      </w:r>
      <w:proofErr w:type="gramStart"/>
      <w:r w:rsidRPr="008D4AB1">
        <w:rPr>
          <w:b/>
          <w:bCs/>
          <w:color w:val="FF0000"/>
          <w:sz w:val="32"/>
          <w:szCs w:val="28"/>
        </w:rPr>
        <w:t>重症轉診</w:t>
      </w:r>
      <w:proofErr w:type="gramEnd"/>
      <w:r w:rsidRPr="008D4AB1">
        <w:rPr>
          <w:b/>
          <w:bCs/>
          <w:color w:val="FF0000"/>
          <w:sz w:val="32"/>
          <w:szCs w:val="28"/>
        </w:rPr>
        <w:t>時機</w:t>
      </w:r>
      <w:bookmarkEnd w:id="2"/>
    </w:p>
    <w:p w:rsidR="008D4AB1" w:rsidRPr="00193E7D" w:rsidRDefault="008D4AB1" w:rsidP="008D4AB1">
      <w:pPr>
        <w:spacing w:line="420" w:lineRule="exact"/>
        <w:jc w:val="both"/>
        <w:rPr>
          <w:rFonts w:eastAsia="標楷體"/>
          <w:b/>
          <w:bCs/>
          <w:sz w:val="32"/>
          <w:szCs w:val="32"/>
        </w:rPr>
      </w:pPr>
      <w:r w:rsidRPr="00193E7D">
        <w:rPr>
          <w:rFonts w:eastAsia="標楷體"/>
          <w:b/>
          <w:bCs/>
          <w:sz w:val="32"/>
          <w:szCs w:val="32"/>
          <w:bdr w:val="single" w:sz="4" w:space="0" w:color="auto"/>
        </w:rPr>
        <w:t>腸病毒</w:t>
      </w:r>
      <w:r w:rsidRPr="00193E7D">
        <w:rPr>
          <w:rFonts w:eastAsia="標楷體"/>
          <w:b/>
          <w:bCs/>
          <w:sz w:val="32"/>
          <w:szCs w:val="32"/>
          <w:bdr w:val="single" w:sz="4" w:space="0" w:color="auto"/>
        </w:rPr>
        <w:t>71</w:t>
      </w:r>
      <w:r w:rsidRPr="00193E7D">
        <w:rPr>
          <w:rFonts w:eastAsia="標楷體"/>
          <w:b/>
          <w:bCs/>
          <w:sz w:val="32"/>
          <w:szCs w:val="32"/>
          <w:bdr w:val="single" w:sz="4" w:space="0" w:color="auto"/>
        </w:rPr>
        <w:t>型感染病徵及重症前兆病徵</w:t>
      </w:r>
    </w:p>
    <w:p w:rsidR="008D4AB1" w:rsidRPr="00193E7D" w:rsidRDefault="008D4AB1" w:rsidP="008D4AB1">
      <w:pPr>
        <w:spacing w:line="420" w:lineRule="exact"/>
        <w:ind w:firstLineChars="100" w:firstLine="280"/>
        <w:jc w:val="both"/>
        <w:rPr>
          <w:rFonts w:eastAsia="標楷體"/>
          <w:b/>
          <w:bCs/>
          <w:sz w:val="28"/>
          <w:szCs w:val="28"/>
          <w:u w:val="single"/>
        </w:rPr>
      </w:pPr>
      <w:r w:rsidRPr="00193E7D">
        <w:rPr>
          <w:rFonts w:eastAsia="標楷體"/>
          <w:b/>
          <w:bCs/>
          <w:sz w:val="28"/>
          <w:szCs w:val="28"/>
          <w:u w:val="single"/>
        </w:rPr>
        <w:t>一般病徵：</w:t>
      </w:r>
      <w:r w:rsidRPr="00193E7D">
        <w:rPr>
          <w:rFonts w:eastAsia="標楷體"/>
          <w:b/>
          <w:bCs/>
          <w:sz w:val="28"/>
          <w:szCs w:val="28"/>
          <w:u w:val="single"/>
        </w:rPr>
        <w:t>0</w:t>
      </w:r>
      <w:r w:rsidRPr="00193E7D">
        <w:rPr>
          <w:rFonts w:eastAsia="標楷體"/>
          <w:b/>
          <w:bCs/>
          <w:sz w:val="28"/>
          <w:szCs w:val="28"/>
          <w:u w:val="single"/>
        </w:rPr>
        <w:t>至</w:t>
      </w:r>
      <w:r w:rsidRPr="00193E7D">
        <w:rPr>
          <w:rFonts w:eastAsia="標楷體"/>
          <w:b/>
          <w:bCs/>
          <w:sz w:val="28"/>
          <w:szCs w:val="28"/>
          <w:u w:val="single"/>
        </w:rPr>
        <w:t>5</w:t>
      </w:r>
      <w:r w:rsidRPr="00193E7D">
        <w:rPr>
          <w:rFonts w:eastAsia="標楷體"/>
          <w:b/>
          <w:bCs/>
          <w:sz w:val="28"/>
          <w:szCs w:val="28"/>
          <w:u w:val="single"/>
        </w:rPr>
        <w:t>歲要特別注意</w:t>
      </w:r>
    </w:p>
    <w:p w:rsidR="008D4AB1" w:rsidRPr="00193E7D" w:rsidRDefault="008D4AB1" w:rsidP="008D4AB1">
      <w:pPr>
        <w:spacing w:line="420" w:lineRule="exact"/>
        <w:ind w:leftChars="250" w:left="600"/>
        <w:jc w:val="both"/>
        <w:rPr>
          <w:rFonts w:eastAsia="標楷體"/>
          <w:sz w:val="28"/>
          <w:szCs w:val="28"/>
        </w:rPr>
      </w:pPr>
      <w:r w:rsidRPr="00193E7D">
        <w:rPr>
          <w:rFonts w:eastAsia="標楷體"/>
          <w:sz w:val="28"/>
          <w:szCs w:val="28"/>
        </w:rPr>
        <w:t>腸病毒</w:t>
      </w:r>
      <w:r w:rsidRPr="00193E7D">
        <w:rPr>
          <w:rFonts w:eastAsia="標楷體"/>
          <w:sz w:val="28"/>
          <w:szCs w:val="28"/>
        </w:rPr>
        <w:t>71</w:t>
      </w:r>
      <w:r w:rsidRPr="00193E7D">
        <w:rPr>
          <w:rFonts w:eastAsia="標楷體"/>
          <w:sz w:val="28"/>
          <w:szCs w:val="28"/>
        </w:rPr>
        <w:t>型感染多以</w:t>
      </w:r>
      <w:r w:rsidRPr="00193E7D">
        <w:rPr>
          <w:rFonts w:eastAsia="標楷體"/>
          <w:b/>
          <w:sz w:val="28"/>
          <w:szCs w:val="28"/>
        </w:rPr>
        <w:t>手足口病</w:t>
      </w:r>
      <w:r w:rsidRPr="00193E7D">
        <w:rPr>
          <w:rFonts w:eastAsia="標楷體"/>
          <w:sz w:val="28"/>
          <w:szCs w:val="28"/>
        </w:rPr>
        <w:t>表現，有些病例的手腳皮疹十分細小且不明顯，嬰幼兒的膝</w:t>
      </w:r>
      <w:bookmarkStart w:id="3" w:name="_GoBack"/>
      <w:bookmarkEnd w:id="3"/>
      <w:r w:rsidRPr="00193E7D">
        <w:rPr>
          <w:rFonts w:eastAsia="標楷體"/>
          <w:sz w:val="28"/>
          <w:szCs w:val="28"/>
        </w:rPr>
        <w:t>蓋、手肘或臀部亦可能出現皮疹。併發重症者以五歲以下最多，所以此族群須特別注意觀察。</w:t>
      </w:r>
    </w:p>
    <w:p w:rsidR="008D4AB1" w:rsidRPr="00193E7D" w:rsidRDefault="008D4AB1" w:rsidP="008D4AB1">
      <w:pPr>
        <w:spacing w:line="420" w:lineRule="exact"/>
        <w:ind w:firstLineChars="100" w:firstLine="280"/>
        <w:jc w:val="both"/>
        <w:rPr>
          <w:rFonts w:eastAsia="標楷體"/>
          <w:b/>
          <w:bCs/>
          <w:sz w:val="28"/>
          <w:szCs w:val="28"/>
          <w:u w:val="single"/>
        </w:rPr>
      </w:pPr>
      <w:r w:rsidRPr="00193E7D">
        <w:rPr>
          <w:rFonts w:eastAsia="標楷體"/>
          <w:b/>
          <w:bCs/>
          <w:sz w:val="28"/>
          <w:szCs w:val="28"/>
          <w:u w:val="single"/>
        </w:rPr>
        <w:t>重症出現時機：</w:t>
      </w:r>
      <w:r w:rsidRPr="00193E7D">
        <w:rPr>
          <w:rFonts w:eastAsia="標楷體"/>
          <w:b/>
          <w:bCs/>
          <w:sz w:val="28"/>
          <w:szCs w:val="28"/>
          <w:u w:val="single"/>
        </w:rPr>
        <w:t>3</w:t>
      </w:r>
      <w:r w:rsidRPr="00193E7D">
        <w:rPr>
          <w:rFonts w:eastAsia="標楷體"/>
          <w:b/>
          <w:bCs/>
          <w:sz w:val="28"/>
          <w:szCs w:val="28"/>
          <w:u w:val="single"/>
        </w:rPr>
        <w:t>至</w:t>
      </w:r>
      <w:r w:rsidRPr="00193E7D">
        <w:rPr>
          <w:rFonts w:eastAsia="標楷體"/>
          <w:b/>
          <w:bCs/>
          <w:sz w:val="28"/>
          <w:szCs w:val="28"/>
          <w:u w:val="single"/>
        </w:rPr>
        <w:t>7</w:t>
      </w:r>
      <w:r w:rsidRPr="00193E7D">
        <w:rPr>
          <w:rFonts w:eastAsia="標楷體"/>
          <w:b/>
          <w:bCs/>
          <w:sz w:val="28"/>
          <w:szCs w:val="28"/>
          <w:u w:val="single"/>
        </w:rPr>
        <w:t>天</w:t>
      </w:r>
    </w:p>
    <w:p w:rsidR="008D4AB1" w:rsidRPr="00193E7D" w:rsidRDefault="008D4AB1" w:rsidP="008D4AB1">
      <w:pPr>
        <w:spacing w:line="420" w:lineRule="exact"/>
        <w:ind w:leftChars="250" w:left="600"/>
        <w:jc w:val="both"/>
        <w:rPr>
          <w:rFonts w:eastAsia="標楷體"/>
          <w:sz w:val="28"/>
          <w:szCs w:val="28"/>
        </w:rPr>
      </w:pPr>
      <w:r w:rsidRPr="00193E7D">
        <w:rPr>
          <w:rFonts w:eastAsia="標楷體"/>
          <w:sz w:val="28"/>
          <w:szCs w:val="28"/>
        </w:rPr>
        <w:t>相</w:t>
      </w:r>
      <w:proofErr w:type="gramStart"/>
      <w:r w:rsidRPr="00193E7D">
        <w:rPr>
          <w:rFonts w:eastAsia="標楷體"/>
          <w:sz w:val="28"/>
          <w:szCs w:val="28"/>
        </w:rPr>
        <w:t>較於腸病毒</w:t>
      </w:r>
      <w:proofErr w:type="gramEnd"/>
      <w:r w:rsidRPr="00193E7D">
        <w:rPr>
          <w:rFonts w:eastAsia="標楷體"/>
          <w:sz w:val="28"/>
          <w:szCs w:val="28"/>
        </w:rPr>
        <w:t>其他型別，腸病毒</w:t>
      </w:r>
      <w:r w:rsidRPr="00193E7D">
        <w:rPr>
          <w:rFonts w:eastAsia="標楷體"/>
          <w:sz w:val="28"/>
          <w:szCs w:val="28"/>
        </w:rPr>
        <w:t>71</w:t>
      </w:r>
      <w:r w:rsidRPr="00193E7D">
        <w:rPr>
          <w:rFonts w:eastAsia="標楷體"/>
          <w:sz w:val="28"/>
          <w:szCs w:val="28"/>
        </w:rPr>
        <w:t>型感染較易侵犯中樞神經系統，併發重症主要有腦幹腦炎、心臟衰竭、肺水腫與肺出血等表現，這些嚴重</w:t>
      </w:r>
      <w:proofErr w:type="gramStart"/>
      <w:r w:rsidRPr="00193E7D">
        <w:rPr>
          <w:rFonts w:eastAsia="標楷體"/>
          <w:sz w:val="28"/>
          <w:szCs w:val="28"/>
        </w:rPr>
        <w:t>病症均於發病</w:t>
      </w:r>
      <w:proofErr w:type="gramEnd"/>
      <w:r w:rsidRPr="00193E7D">
        <w:rPr>
          <w:rFonts w:eastAsia="標楷體"/>
          <w:sz w:val="28"/>
          <w:szCs w:val="28"/>
        </w:rPr>
        <w:t>後</w:t>
      </w:r>
      <w:r w:rsidRPr="00193E7D">
        <w:rPr>
          <w:rFonts w:eastAsia="標楷體"/>
          <w:sz w:val="28"/>
          <w:szCs w:val="28"/>
        </w:rPr>
        <w:t>7</w:t>
      </w:r>
      <w:r w:rsidRPr="00193E7D">
        <w:rPr>
          <w:rFonts w:eastAsia="標楷體"/>
          <w:sz w:val="28"/>
          <w:szCs w:val="28"/>
        </w:rPr>
        <w:t>天內出現，平均為發病後</w:t>
      </w:r>
      <w:r w:rsidRPr="00193E7D">
        <w:rPr>
          <w:rFonts w:eastAsia="標楷體"/>
          <w:sz w:val="28"/>
          <w:szCs w:val="28"/>
        </w:rPr>
        <w:t>3</w:t>
      </w:r>
      <w:r w:rsidRPr="00193E7D">
        <w:rPr>
          <w:rFonts w:eastAsia="標楷體"/>
          <w:sz w:val="28"/>
          <w:szCs w:val="28"/>
        </w:rPr>
        <w:t>天左右，所以發病後</w:t>
      </w:r>
      <w:r w:rsidRPr="00193E7D">
        <w:rPr>
          <w:rFonts w:eastAsia="標楷體"/>
          <w:sz w:val="28"/>
          <w:szCs w:val="28"/>
        </w:rPr>
        <w:t>7</w:t>
      </w:r>
      <w:r w:rsidRPr="00193E7D">
        <w:rPr>
          <w:rFonts w:eastAsia="標楷體"/>
          <w:sz w:val="28"/>
          <w:szCs w:val="28"/>
        </w:rPr>
        <w:t>天內應特別注意觀察嚴重併發症的各種可能病徵。</w:t>
      </w:r>
    </w:p>
    <w:p w:rsidR="008D4AB1" w:rsidRPr="00193E7D" w:rsidRDefault="008D4AB1" w:rsidP="008D4AB1">
      <w:pPr>
        <w:spacing w:line="420" w:lineRule="exact"/>
        <w:ind w:firstLineChars="100" w:firstLine="280"/>
        <w:jc w:val="both"/>
        <w:rPr>
          <w:rFonts w:eastAsia="標楷體"/>
          <w:b/>
          <w:bCs/>
          <w:sz w:val="28"/>
          <w:szCs w:val="28"/>
          <w:u w:val="single"/>
        </w:rPr>
      </w:pPr>
      <w:r w:rsidRPr="00193E7D">
        <w:rPr>
          <w:rFonts w:eastAsia="標楷體"/>
          <w:b/>
          <w:bCs/>
          <w:sz w:val="28"/>
          <w:szCs w:val="28"/>
          <w:u w:val="single"/>
        </w:rPr>
        <w:t>重症前兆病徵：</w:t>
      </w:r>
      <w:r w:rsidRPr="00193E7D">
        <w:rPr>
          <w:rFonts w:eastAsia="標楷體"/>
          <w:b/>
          <w:bCs/>
          <w:sz w:val="28"/>
          <w:szCs w:val="28"/>
        </w:rPr>
        <w:t xml:space="preserve"> </w:t>
      </w:r>
    </w:p>
    <w:p w:rsidR="008D4AB1" w:rsidRPr="00193E7D" w:rsidRDefault="008D4AB1" w:rsidP="008D4AB1">
      <w:pPr>
        <w:spacing w:line="420" w:lineRule="exact"/>
        <w:ind w:leftChars="250" w:left="600"/>
        <w:jc w:val="both"/>
        <w:rPr>
          <w:rFonts w:eastAsia="標楷體"/>
          <w:sz w:val="28"/>
          <w:szCs w:val="28"/>
        </w:rPr>
      </w:pPr>
      <w:r w:rsidRPr="00193E7D">
        <w:rPr>
          <w:rFonts w:eastAsia="標楷體"/>
          <w:bCs/>
          <w:sz w:val="28"/>
          <w:szCs w:val="28"/>
        </w:rPr>
        <w:t xml:space="preserve">1. </w:t>
      </w:r>
      <w:r w:rsidRPr="00193E7D">
        <w:rPr>
          <w:rFonts w:eastAsia="標楷體"/>
          <w:sz w:val="28"/>
          <w:szCs w:val="28"/>
        </w:rPr>
        <w:t>嗜睡、意識改變、活力不佳</w:t>
      </w:r>
    </w:p>
    <w:p w:rsidR="008D4AB1" w:rsidRPr="00193E7D" w:rsidRDefault="008D4AB1" w:rsidP="008D4AB1">
      <w:pPr>
        <w:spacing w:line="420" w:lineRule="exact"/>
        <w:ind w:leftChars="250" w:left="600"/>
        <w:jc w:val="both"/>
        <w:rPr>
          <w:rFonts w:eastAsia="標楷體"/>
          <w:sz w:val="28"/>
          <w:szCs w:val="28"/>
        </w:rPr>
      </w:pPr>
      <w:r w:rsidRPr="00193E7D">
        <w:rPr>
          <w:rFonts w:eastAsia="標楷體"/>
          <w:sz w:val="28"/>
          <w:szCs w:val="28"/>
        </w:rPr>
        <w:t xml:space="preserve">2. </w:t>
      </w:r>
      <w:r w:rsidRPr="00193E7D">
        <w:rPr>
          <w:rFonts w:eastAsia="標楷體"/>
          <w:sz w:val="28"/>
          <w:szCs w:val="28"/>
        </w:rPr>
        <w:t>持續嘔吐</w:t>
      </w:r>
    </w:p>
    <w:p w:rsidR="008D4AB1" w:rsidRPr="00193E7D" w:rsidRDefault="008D4AB1" w:rsidP="008D4AB1">
      <w:pPr>
        <w:spacing w:line="420" w:lineRule="exact"/>
        <w:ind w:leftChars="250" w:left="600"/>
        <w:jc w:val="both"/>
        <w:rPr>
          <w:rFonts w:eastAsia="標楷體"/>
          <w:sz w:val="28"/>
          <w:szCs w:val="28"/>
        </w:rPr>
      </w:pPr>
      <w:r w:rsidRPr="00193E7D">
        <w:rPr>
          <w:rFonts w:eastAsia="標楷體"/>
          <w:sz w:val="28"/>
          <w:szCs w:val="28"/>
        </w:rPr>
        <w:t xml:space="preserve">3. </w:t>
      </w:r>
      <w:r w:rsidRPr="00193E7D">
        <w:rPr>
          <w:rFonts w:eastAsia="標楷體"/>
          <w:sz w:val="28"/>
          <w:szCs w:val="28"/>
        </w:rPr>
        <w:t>手腳無力</w:t>
      </w:r>
    </w:p>
    <w:p w:rsidR="008D4AB1" w:rsidRPr="00193E7D" w:rsidRDefault="008D4AB1" w:rsidP="008D4AB1">
      <w:pPr>
        <w:spacing w:line="420" w:lineRule="exact"/>
        <w:ind w:leftChars="250" w:left="1020" w:hangingChars="150" w:hanging="420"/>
        <w:jc w:val="both"/>
        <w:rPr>
          <w:rFonts w:eastAsia="標楷體"/>
          <w:sz w:val="28"/>
          <w:szCs w:val="28"/>
        </w:rPr>
      </w:pPr>
      <w:r w:rsidRPr="00193E7D">
        <w:rPr>
          <w:rFonts w:eastAsia="標楷體"/>
          <w:sz w:val="28"/>
          <w:szCs w:val="28"/>
        </w:rPr>
        <w:t xml:space="preserve">4. </w:t>
      </w:r>
      <w:proofErr w:type="gramStart"/>
      <w:r w:rsidRPr="00193E7D">
        <w:rPr>
          <w:rFonts w:eastAsia="標楷體"/>
          <w:sz w:val="28"/>
          <w:szCs w:val="28"/>
        </w:rPr>
        <w:t>肌躍型</w:t>
      </w:r>
      <w:proofErr w:type="gramEnd"/>
      <w:r w:rsidRPr="00193E7D">
        <w:rPr>
          <w:rFonts w:eastAsia="標楷體"/>
          <w:sz w:val="28"/>
          <w:szCs w:val="28"/>
        </w:rPr>
        <w:t>抽搐：全身肢體突發式顫抖，類似受到驚嚇的動作，睡覺時發作特別頻繁，這種動作於正常兒童時偶而可見，但</w:t>
      </w:r>
      <w:r w:rsidRPr="00193E7D">
        <w:rPr>
          <w:rFonts w:eastAsia="標楷體"/>
          <w:sz w:val="28"/>
          <w:szCs w:val="28"/>
        </w:rPr>
        <w:lastRenderedPageBreak/>
        <w:t>若發作次數頻繁，或白天清醒時也會出現則為異常。</w:t>
      </w:r>
    </w:p>
    <w:p w:rsidR="008D4AB1" w:rsidRPr="00193E7D" w:rsidRDefault="008D4AB1" w:rsidP="008D4AB1">
      <w:pPr>
        <w:spacing w:line="420" w:lineRule="exact"/>
        <w:ind w:leftChars="250" w:left="600"/>
        <w:jc w:val="both"/>
        <w:rPr>
          <w:rFonts w:eastAsia="標楷體"/>
          <w:sz w:val="28"/>
          <w:szCs w:val="28"/>
        </w:rPr>
      </w:pPr>
      <w:r w:rsidRPr="00193E7D">
        <w:rPr>
          <w:rFonts w:eastAsia="標楷體"/>
          <w:sz w:val="28"/>
          <w:szCs w:val="28"/>
        </w:rPr>
        <w:t xml:space="preserve">5. </w:t>
      </w:r>
      <w:r w:rsidRPr="00193E7D">
        <w:rPr>
          <w:rFonts w:eastAsia="標楷體"/>
          <w:sz w:val="28"/>
          <w:szCs w:val="28"/>
        </w:rPr>
        <w:t>無明顯誘發因素時（如哭鬧、發燒）出現呼吸急促或心跳加快。</w:t>
      </w:r>
    </w:p>
    <w:p w:rsidR="008D4AB1" w:rsidRPr="00193E7D" w:rsidRDefault="008D4AB1" w:rsidP="008D4AB1">
      <w:pPr>
        <w:pStyle w:val="a3"/>
        <w:spacing w:line="420" w:lineRule="exact"/>
        <w:ind w:right="0"/>
        <w:rPr>
          <w:sz w:val="32"/>
          <w:szCs w:val="32"/>
        </w:rPr>
      </w:pPr>
      <w:r w:rsidRPr="00193E7D">
        <w:rPr>
          <w:b/>
          <w:bCs/>
          <w:sz w:val="32"/>
          <w:szCs w:val="32"/>
          <w:bdr w:val="single" w:sz="4" w:space="0" w:color="auto"/>
        </w:rPr>
        <w:t>疑似腸病毒</w:t>
      </w:r>
      <w:proofErr w:type="gramStart"/>
      <w:r w:rsidRPr="00193E7D">
        <w:rPr>
          <w:b/>
          <w:bCs/>
          <w:sz w:val="32"/>
          <w:szCs w:val="32"/>
          <w:bdr w:val="single" w:sz="4" w:space="0" w:color="auto"/>
        </w:rPr>
        <w:t>重症轉診</w:t>
      </w:r>
      <w:proofErr w:type="gramEnd"/>
      <w:r w:rsidRPr="00193E7D">
        <w:rPr>
          <w:b/>
          <w:bCs/>
          <w:sz w:val="32"/>
          <w:szCs w:val="32"/>
          <w:bdr w:val="single" w:sz="4" w:space="0" w:color="auto"/>
        </w:rPr>
        <w:t>時機</w:t>
      </w:r>
    </w:p>
    <w:p w:rsidR="008D4AB1" w:rsidRPr="00193E7D" w:rsidRDefault="008D4AB1" w:rsidP="008D4AB1">
      <w:pPr>
        <w:pStyle w:val="a3"/>
        <w:spacing w:line="420" w:lineRule="exact"/>
        <w:ind w:leftChars="100" w:left="240" w:right="0"/>
        <w:rPr>
          <w:b/>
          <w:bCs/>
        </w:rPr>
      </w:pPr>
      <w:proofErr w:type="gramStart"/>
      <w:r w:rsidRPr="00193E7D">
        <w:rPr>
          <w:b/>
          <w:bCs/>
        </w:rPr>
        <w:t>罹</w:t>
      </w:r>
      <w:proofErr w:type="gramEnd"/>
      <w:r w:rsidRPr="00193E7D">
        <w:rPr>
          <w:b/>
          <w:bCs/>
        </w:rPr>
        <w:t>患疱疹性咽峽炎或手足口病，或病童之親密接觸者有疱疹性咽峽炎或手足口病時，病童如果出現下列情形，應儘速轉診至本署建議之腸病毒後送醫院接受治療。</w:t>
      </w:r>
    </w:p>
    <w:p w:rsidR="008D4AB1" w:rsidRPr="00193E7D" w:rsidRDefault="008D4AB1" w:rsidP="008D4AB1">
      <w:pPr>
        <w:pStyle w:val="a3"/>
        <w:spacing w:line="420" w:lineRule="exact"/>
        <w:ind w:leftChars="100" w:left="240" w:right="-2"/>
        <w:rPr>
          <w:b/>
          <w:bCs/>
        </w:rPr>
      </w:pPr>
      <w:r w:rsidRPr="00193E7D">
        <w:rPr>
          <w:b/>
          <w:bCs/>
          <w:u w:val="single"/>
        </w:rPr>
        <w:t>神經系統病徵</w:t>
      </w:r>
      <w:r w:rsidRPr="00193E7D">
        <w:rPr>
          <w:b/>
          <w:bCs/>
        </w:rPr>
        <w:t>：包括持續昏睡、持續嘔吐、</w:t>
      </w:r>
      <w:proofErr w:type="gramStart"/>
      <w:r w:rsidRPr="00193E7D">
        <w:rPr>
          <w:b/>
          <w:bCs/>
        </w:rPr>
        <w:t>頻繁肌躍型</w:t>
      </w:r>
      <w:proofErr w:type="gramEnd"/>
      <w:r w:rsidRPr="00193E7D">
        <w:rPr>
          <w:b/>
          <w:bCs/>
        </w:rPr>
        <w:t>抽搐、意識異常、痙攣、眼球動作異常</w:t>
      </w:r>
      <w:proofErr w:type="gramStart"/>
      <w:r w:rsidRPr="00193E7D">
        <w:rPr>
          <w:b/>
          <w:bCs/>
        </w:rPr>
        <w:t>（</w:t>
      </w:r>
      <w:proofErr w:type="gramEnd"/>
      <w:r w:rsidRPr="00193E7D">
        <w:rPr>
          <w:b/>
          <w:bCs/>
        </w:rPr>
        <w:t>例如：眼球往上看、眼球固定偏向一側、眼球亂轉、眼球震顫、斜視</w:t>
      </w:r>
      <w:proofErr w:type="gramStart"/>
      <w:r w:rsidRPr="00193E7D">
        <w:rPr>
          <w:b/>
          <w:bCs/>
        </w:rPr>
        <w:t>）</w:t>
      </w:r>
      <w:proofErr w:type="gramEnd"/>
      <w:r w:rsidRPr="00193E7D">
        <w:rPr>
          <w:b/>
          <w:bCs/>
        </w:rPr>
        <w:t>、顱神經功能異常、肢體麻痺、運動失調（</w:t>
      </w:r>
      <w:r w:rsidRPr="00193E7D">
        <w:rPr>
          <w:b/>
          <w:bCs/>
        </w:rPr>
        <w:t>ataxia</w:t>
      </w:r>
      <w:r w:rsidRPr="00193E7D">
        <w:rPr>
          <w:b/>
          <w:bCs/>
        </w:rPr>
        <w:t>）等。</w:t>
      </w:r>
    </w:p>
    <w:p w:rsidR="008D4AB1" w:rsidRPr="00193E7D" w:rsidRDefault="008D4AB1" w:rsidP="008D4AB1">
      <w:pPr>
        <w:pStyle w:val="a3"/>
        <w:spacing w:line="420" w:lineRule="exact"/>
        <w:ind w:leftChars="100" w:left="240" w:right="-2"/>
        <w:rPr>
          <w:b/>
          <w:bCs/>
        </w:rPr>
      </w:pPr>
      <w:r w:rsidRPr="00193E7D">
        <w:rPr>
          <w:b/>
          <w:bCs/>
          <w:u w:val="single"/>
        </w:rPr>
        <w:t>交感神經病徵</w:t>
      </w:r>
      <w:r w:rsidRPr="00193E7D">
        <w:rPr>
          <w:b/>
          <w:bCs/>
        </w:rPr>
        <w:t>：包括臉色蒼白、冒冷汗、血壓過高、無明顯誘因的心跳過快、肢體顫抖（</w:t>
      </w:r>
      <w:r w:rsidRPr="00193E7D">
        <w:rPr>
          <w:b/>
          <w:bCs/>
        </w:rPr>
        <w:t>tremor</w:t>
      </w:r>
      <w:r w:rsidRPr="00193E7D">
        <w:rPr>
          <w:b/>
          <w:bCs/>
        </w:rPr>
        <w:t>）、高血糖等。</w:t>
      </w:r>
    </w:p>
    <w:p w:rsidR="008D4AB1" w:rsidRDefault="008D4AB1" w:rsidP="008D4AB1">
      <w:pPr>
        <w:pStyle w:val="a3"/>
        <w:spacing w:line="420" w:lineRule="exact"/>
        <w:ind w:leftChars="100" w:left="240" w:right="0"/>
        <w:rPr>
          <w:b/>
          <w:bCs/>
        </w:rPr>
      </w:pPr>
      <w:r w:rsidRPr="00193E7D">
        <w:rPr>
          <w:b/>
          <w:bCs/>
          <w:u w:val="single"/>
        </w:rPr>
        <w:t>心肺系統病徵</w:t>
      </w:r>
      <w:r w:rsidRPr="00193E7D">
        <w:rPr>
          <w:b/>
          <w:bCs/>
        </w:rPr>
        <w:t>：包括無明顯誘因的呼吸急促、無明顯誘因的心跳過快或過慢、心律不整、血壓過低或過高、脈搏微弱、運動耐受不良（</w:t>
      </w:r>
      <w:r w:rsidRPr="00193E7D">
        <w:rPr>
          <w:b/>
          <w:bCs/>
        </w:rPr>
        <w:t>exercise intolerance</w:t>
      </w:r>
      <w:r w:rsidRPr="00193E7D">
        <w:rPr>
          <w:b/>
          <w:bCs/>
        </w:rPr>
        <w:t>）、皮膚發</w:t>
      </w:r>
      <w:proofErr w:type="gramStart"/>
      <w:r w:rsidRPr="00193E7D">
        <w:rPr>
          <w:b/>
          <w:bCs/>
        </w:rPr>
        <w:t>紺</w:t>
      </w:r>
      <w:proofErr w:type="gramEnd"/>
      <w:r w:rsidRPr="00193E7D">
        <w:rPr>
          <w:b/>
          <w:bCs/>
        </w:rPr>
        <w:t>、手腳冰冷等。</w:t>
      </w:r>
    </w:p>
    <w:p w:rsidR="00E42AE6" w:rsidRPr="008D4AB1" w:rsidRDefault="00E42AE6"/>
    <w:sectPr w:rsidR="00E42AE6" w:rsidRPr="008D4A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8349A"/>
    <w:multiLevelType w:val="singleLevel"/>
    <w:tmpl w:val="A5703D20"/>
    <w:lvl w:ilvl="0">
      <w:start w:val="1"/>
      <w:numFmt w:val="upperLetter"/>
      <w:pStyle w:val="1"/>
      <w:lvlText w:val="%1."/>
      <w:lvlJc w:val="left"/>
      <w:pPr>
        <w:tabs>
          <w:tab w:val="num" w:pos="1395"/>
        </w:tabs>
        <w:ind w:left="1395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B1"/>
    <w:rsid w:val="008D4AB1"/>
    <w:rsid w:val="00E4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B1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8D4AB1"/>
    <w:pPr>
      <w:keepNext/>
      <w:numPr>
        <w:numId w:val="1"/>
      </w:numPr>
      <w:autoSpaceDE w:val="0"/>
      <w:autoSpaceDN w:val="0"/>
      <w:adjustRightInd w:val="0"/>
      <w:snapToGrid w:val="0"/>
      <w:spacing w:line="400" w:lineRule="atLeast"/>
      <w:ind w:right="71"/>
      <w:jc w:val="both"/>
      <w:textAlignment w:val="baseline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D4AB1"/>
    <w:rPr>
      <w:rFonts w:ascii="Times New Roman" w:eastAsia="標楷體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8D4AB1"/>
    <w:pPr>
      <w:snapToGrid w:val="0"/>
      <w:spacing w:line="400" w:lineRule="atLeast"/>
      <w:ind w:right="-514"/>
      <w:jc w:val="both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rsid w:val="008D4AB1"/>
    <w:rPr>
      <w:rFonts w:ascii="Times New Roman" w:eastAsia="標楷體" w:hAnsi="Times New Roman" w:cs="Times New Roman"/>
      <w:sz w:val="28"/>
      <w:szCs w:val="20"/>
    </w:rPr>
  </w:style>
  <w:style w:type="character" w:styleId="a5">
    <w:name w:val="Hyperlink"/>
    <w:uiPriority w:val="99"/>
    <w:rsid w:val="008D4AB1"/>
    <w:rPr>
      <w:color w:val="0000FF"/>
      <w:u w:val="single"/>
    </w:rPr>
  </w:style>
  <w:style w:type="paragraph" w:styleId="11">
    <w:name w:val="toc 1"/>
    <w:basedOn w:val="a"/>
    <w:next w:val="a"/>
    <w:uiPriority w:val="39"/>
    <w:qFormat/>
    <w:rsid w:val="008D4AB1"/>
    <w:pPr>
      <w:kinsoku w:val="0"/>
      <w:autoSpaceDE w:val="0"/>
      <w:autoSpaceDN w:val="0"/>
      <w:adjustRightInd w:val="0"/>
      <w:spacing w:line="360" w:lineRule="auto"/>
      <w:ind w:left="851" w:hanging="567"/>
      <w:textAlignment w:val="baseline"/>
    </w:pPr>
    <w:rPr>
      <w:rFonts w:eastAsia="標楷體"/>
      <w:b/>
      <w:snapToGrid w:val="0"/>
      <w:kern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B1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8D4AB1"/>
    <w:pPr>
      <w:keepNext/>
      <w:numPr>
        <w:numId w:val="1"/>
      </w:numPr>
      <w:autoSpaceDE w:val="0"/>
      <w:autoSpaceDN w:val="0"/>
      <w:adjustRightInd w:val="0"/>
      <w:snapToGrid w:val="0"/>
      <w:spacing w:line="400" w:lineRule="atLeast"/>
      <w:ind w:right="71"/>
      <w:jc w:val="both"/>
      <w:textAlignment w:val="baseline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D4AB1"/>
    <w:rPr>
      <w:rFonts w:ascii="Times New Roman" w:eastAsia="標楷體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8D4AB1"/>
    <w:pPr>
      <w:snapToGrid w:val="0"/>
      <w:spacing w:line="400" w:lineRule="atLeast"/>
      <w:ind w:right="-514"/>
      <w:jc w:val="both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rsid w:val="008D4AB1"/>
    <w:rPr>
      <w:rFonts w:ascii="Times New Roman" w:eastAsia="標楷體" w:hAnsi="Times New Roman" w:cs="Times New Roman"/>
      <w:sz w:val="28"/>
      <w:szCs w:val="20"/>
    </w:rPr>
  </w:style>
  <w:style w:type="character" w:styleId="a5">
    <w:name w:val="Hyperlink"/>
    <w:uiPriority w:val="99"/>
    <w:rsid w:val="008D4AB1"/>
    <w:rPr>
      <w:color w:val="0000FF"/>
      <w:u w:val="single"/>
    </w:rPr>
  </w:style>
  <w:style w:type="paragraph" w:styleId="11">
    <w:name w:val="toc 1"/>
    <w:basedOn w:val="a"/>
    <w:next w:val="a"/>
    <w:uiPriority w:val="39"/>
    <w:qFormat/>
    <w:rsid w:val="008D4AB1"/>
    <w:pPr>
      <w:kinsoku w:val="0"/>
      <w:autoSpaceDE w:val="0"/>
      <w:autoSpaceDN w:val="0"/>
      <w:adjustRightInd w:val="0"/>
      <w:spacing w:line="360" w:lineRule="auto"/>
      <w:ind w:left="851" w:hanging="567"/>
      <w:textAlignment w:val="baseline"/>
    </w:pPr>
    <w:rPr>
      <w:rFonts w:eastAsia="標楷體"/>
      <w:b/>
      <w:snapToGrid w:val="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2016-05-10T03:17:00Z</dcterms:created>
  <dcterms:modified xsi:type="dcterms:W3CDTF">2016-05-10T03:19:00Z</dcterms:modified>
</cp:coreProperties>
</file>