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DA" w:rsidRPr="0098378D" w:rsidRDefault="004E5FDA" w:rsidP="0098378D">
      <w:pPr>
        <w:jc w:val="center"/>
        <w:rPr>
          <w:rFonts w:ascii="標楷體" w:eastAsia="標楷體" w:hAnsi="標楷體"/>
          <w:b/>
          <w:color w:val="000000"/>
          <w:sz w:val="40"/>
          <w:szCs w:val="40"/>
        </w:rPr>
      </w:pPr>
      <w:bookmarkStart w:id="0" w:name="_GoBack"/>
      <w:bookmarkEnd w:id="0"/>
      <w:r w:rsidRPr="0098378D">
        <w:rPr>
          <w:rFonts w:ascii="標楷體" w:eastAsia="標楷體" w:hAnsi="標楷體" w:hint="eastAsia"/>
          <w:b/>
          <w:color w:val="000000"/>
          <w:sz w:val="40"/>
          <w:szCs w:val="40"/>
        </w:rPr>
        <w:t>臺中市幼兒學前教育補助方案</w:t>
      </w:r>
    </w:p>
    <w:p w:rsidR="004E5FDA" w:rsidRPr="0098378D" w:rsidRDefault="004E5FDA" w:rsidP="00125BF7">
      <w:pPr>
        <w:jc w:val="right"/>
        <w:rPr>
          <w:rFonts w:ascii="標楷體" w:eastAsia="標楷體" w:hAnsi="標楷體"/>
          <w:color w:val="000000"/>
          <w:sz w:val="22"/>
        </w:rPr>
      </w:pPr>
      <w:r w:rsidRPr="0098378D">
        <w:rPr>
          <w:rFonts w:ascii="標楷體" w:eastAsia="標楷體" w:hAnsi="標楷體"/>
          <w:color w:val="000000"/>
          <w:sz w:val="22"/>
        </w:rPr>
        <w:t>104</w:t>
      </w:r>
      <w:r w:rsidRPr="0098378D">
        <w:rPr>
          <w:rFonts w:ascii="標楷體" w:eastAsia="標楷體" w:hAnsi="標楷體" w:hint="eastAsia"/>
          <w:color w:val="000000"/>
          <w:sz w:val="22"/>
        </w:rPr>
        <w:t>年</w:t>
      </w:r>
      <w:r w:rsidRPr="0098378D">
        <w:rPr>
          <w:rFonts w:ascii="標楷體" w:eastAsia="標楷體" w:hAnsi="標楷體"/>
          <w:color w:val="000000"/>
          <w:sz w:val="22"/>
        </w:rPr>
        <w:t>7</w:t>
      </w:r>
      <w:r w:rsidRPr="0098378D">
        <w:rPr>
          <w:rFonts w:ascii="標楷體" w:eastAsia="標楷體" w:hAnsi="標楷體" w:hint="eastAsia"/>
          <w:color w:val="000000"/>
          <w:sz w:val="22"/>
        </w:rPr>
        <w:t>月</w:t>
      </w:r>
      <w:r w:rsidRPr="0098378D">
        <w:rPr>
          <w:rFonts w:ascii="標楷體" w:eastAsia="標楷體" w:hAnsi="標楷體"/>
          <w:color w:val="000000"/>
          <w:sz w:val="22"/>
        </w:rPr>
        <w:t>2</w:t>
      </w:r>
      <w:r w:rsidRPr="0098378D">
        <w:rPr>
          <w:rFonts w:ascii="標楷體" w:eastAsia="標楷體" w:hAnsi="標楷體" w:hint="eastAsia"/>
          <w:color w:val="000000"/>
          <w:sz w:val="22"/>
        </w:rPr>
        <w:t>日府授教幼字第</w:t>
      </w:r>
      <w:r w:rsidRPr="0098378D">
        <w:rPr>
          <w:rFonts w:ascii="標楷體" w:eastAsia="標楷體" w:hAnsi="標楷體"/>
          <w:color w:val="000000"/>
          <w:sz w:val="22"/>
        </w:rPr>
        <w:t>1040139626</w:t>
      </w:r>
      <w:r w:rsidRPr="0098378D">
        <w:rPr>
          <w:rFonts w:ascii="標楷體" w:eastAsia="標楷體" w:hAnsi="標楷體" w:hint="eastAsia"/>
          <w:color w:val="000000"/>
          <w:sz w:val="22"/>
        </w:rPr>
        <w:t>號函發布</w:t>
      </w:r>
    </w:p>
    <w:p w:rsidR="004E5FDA" w:rsidRPr="0098378D" w:rsidRDefault="004E5FDA" w:rsidP="00125BF7">
      <w:pPr>
        <w:jc w:val="right"/>
        <w:rPr>
          <w:rFonts w:ascii="標楷體" w:eastAsia="標楷體" w:hAnsi="標楷體"/>
          <w:color w:val="000000"/>
          <w:sz w:val="22"/>
        </w:rPr>
      </w:pPr>
      <w:r w:rsidRPr="0098378D">
        <w:rPr>
          <w:rFonts w:ascii="標楷體" w:eastAsia="標楷體" w:hAnsi="標楷體"/>
          <w:color w:val="000000"/>
          <w:sz w:val="22"/>
        </w:rPr>
        <w:t xml:space="preserve">                     104</w:t>
      </w:r>
      <w:r w:rsidRPr="0098378D">
        <w:rPr>
          <w:rFonts w:ascii="標楷體" w:eastAsia="標楷體" w:hAnsi="標楷體" w:hint="eastAsia"/>
          <w:color w:val="000000"/>
          <w:sz w:val="22"/>
        </w:rPr>
        <w:t>年</w:t>
      </w:r>
      <w:r w:rsidRPr="0098378D">
        <w:rPr>
          <w:rFonts w:ascii="標楷體" w:eastAsia="標楷體" w:hAnsi="標楷體"/>
          <w:color w:val="000000"/>
          <w:sz w:val="22"/>
        </w:rPr>
        <w:t>9</w:t>
      </w:r>
      <w:r w:rsidRPr="0098378D">
        <w:rPr>
          <w:rFonts w:ascii="標楷體" w:eastAsia="標楷體" w:hAnsi="標楷體" w:hint="eastAsia"/>
          <w:color w:val="000000"/>
          <w:sz w:val="22"/>
        </w:rPr>
        <w:t>月</w:t>
      </w:r>
      <w:r w:rsidRPr="0098378D">
        <w:rPr>
          <w:rFonts w:ascii="標楷體" w:eastAsia="標楷體" w:hAnsi="標楷體"/>
          <w:color w:val="000000"/>
          <w:sz w:val="22"/>
        </w:rPr>
        <w:t>22</w:t>
      </w:r>
      <w:r w:rsidRPr="0098378D">
        <w:rPr>
          <w:rFonts w:ascii="標楷體" w:eastAsia="標楷體" w:hAnsi="標楷體" w:hint="eastAsia"/>
          <w:color w:val="000000"/>
          <w:sz w:val="22"/>
        </w:rPr>
        <w:t>日府授教幼字第</w:t>
      </w:r>
      <w:r w:rsidRPr="0098378D">
        <w:rPr>
          <w:rFonts w:ascii="標楷體" w:eastAsia="標楷體" w:hAnsi="標楷體"/>
          <w:color w:val="000000"/>
          <w:sz w:val="22"/>
        </w:rPr>
        <w:t>1040214663</w:t>
      </w:r>
      <w:r w:rsidRPr="0098378D">
        <w:rPr>
          <w:rFonts w:ascii="標楷體" w:eastAsia="標楷體" w:hAnsi="標楷體" w:hint="eastAsia"/>
          <w:color w:val="000000"/>
          <w:sz w:val="22"/>
        </w:rPr>
        <w:t>號函修正第</w:t>
      </w:r>
      <w:r w:rsidRPr="0098378D">
        <w:rPr>
          <w:rFonts w:ascii="標楷體" w:eastAsia="標楷體" w:hAnsi="標楷體"/>
          <w:color w:val="000000"/>
          <w:sz w:val="22"/>
        </w:rPr>
        <w:t>4</w:t>
      </w:r>
      <w:r w:rsidRPr="0098378D">
        <w:rPr>
          <w:rFonts w:ascii="標楷體" w:eastAsia="標楷體" w:hAnsi="標楷體" w:hint="eastAsia"/>
          <w:color w:val="000000"/>
          <w:sz w:val="22"/>
        </w:rPr>
        <w:t>點附表</w:t>
      </w:r>
    </w:p>
    <w:p w:rsidR="004E5FDA" w:rsidRPr="0098378D" w:rsidRDefault="004E5FDA" w:rsidP="00125BF7">
      <w:pPr>
        <w:jc w:val="right"/>
        <w:rPr>
          <w:rFonts w:ascii="標楷體" w:eastAsia="標楷體" w:hAnsi="標楷體"/>
          <w:color w:val="000000"/>
          <w:sz w:val="22"/>
        </w:rPr>
      </w:pPr>
      <w:r w:rsidRPr="0098378D">
        <w:rPr>
          <w:rFonts w:ascii="標楷體" w:eastAsia="標楷體" w:hAnsi="標楷體"/>
          <w:color w:val="000000"/>
          <w:sz w:val="22"/>
        </w:rPr>
        <w:t>105</w:t>
      </w:r>
      <w:r w:rsidRPr="0098378D">
        <w:rPr>
          <w:rFonts w:ascii="標楷體" w:eastAsia="標楷體" w:hAnsi="標楷體" w:hint="eastAsia"/>
          <w:color w:val="000000"/>
          <w:sz w:val="22"/>
        </w:rPr>
        <w:t>年</w:t>
      </w:r>
      <w:r w:rsidRPr="0098378D">
        <w:rPr>
          <w:rFonts w:ascii="標楷體" w:eastAsia="標楷體" w:hAnsi="標楷體"/>
          <w:color w:val="000000"/>
          <w:sz w:val="22"/>
        </w:rPr>
        <w:t>5</w:t>
      </w:r>
      <w:r w:rsidRPr="0098378D">
        <w:rPr>
          <w:rFonts w:ascii="標楷體" w:eastAsia="標楷體" w:hAnsi="標楷體" w:hint="eastAsia"/>
          <w:color w:val="000000"/>
          <w:sz w:val="22"/>
        </w:rPr>
        <w:t>月</w:t>
      </w:r>
      <w:r>
        <w:rPr>
          <w:rFonts w:ascii="標楷體" w:eastAsia="標楷體" w:hAnsi="標楷體"/>
          <w:color w:val="000000"/>
          <w:sz w:val="22"/>
        </w:rPr>
        <w:t>27</w:t>
      </w:r>
      <w:r w:rsidRPr="0098378D">
        <w:rPr>
          <w:rFonts w:ascii="標楷體" w:eastAsia="標楷體" w:hAnsi="標楷體" w:hint="eastAsia"/>
          <w:color w:val="000000"/>
          <w:sz w:val="22"/>
        </w:rPr>
        <w:t>日府授教幼字第</w:t>
      </w:r>
      <w:r w:rsidRPr="0098378D">
        <w:rPr>
          <w:rFonts w:ascii="標楷體" w:eastAsia="標楷體" w:hAnsi="標楷體"/>
          <w:color w:val="000000"/>
          <w:sz w:val="22"/>
        </w:rPr>
        <w:t>1050110866</w:t>
      </w:r>
      <w:r w:rsidRPr="0098378D">
        <w:rPr>
          <w:rFonts w:ascii="標楷體" w:eastAsia="標楷體" w:hAnsi="標楷體" w:hint="eastAsia"/>
          <w:color w:val="000000"/>
          <w:sz w:val="22"/>
        </w:rPr>
        <w:t>號函修正第</w:t>
      </w:r>
      <w:r w:rsidRPr="0098378D">
        <w:rPr>
          <w:rFonts w:ascii="標楷體" w:eastAsia="標楷體" w:hAnsi="標楷體"/>
          <w:color w:val="000000"/>
          <w:sz w:val="22"/>
        </w:rPr>
        <w:t>3</w:t>
      </w:r>
      <w:r w:rsidRPr="0098378D">
        <w:rPr>
          <w:rFonts w:ascii="標楷體" w:eastAsia="標楷體" w:hAnsi="標楷體" w:hint="eastAsia"/>
          <w:color w:val="000000"/>
          <w:sz w:val="22"/>
        </w:rPr>
        <w:t>、</w:t>
      </w:r>
      <w:r w:rsidRPr="0098378D">
        <w:rPr>
          <w:rFonts w:ascii="標楷體" w:eastAsia="標楷體" w:hAnsi="標楷體"/>
          <w:color w:val="000000"/>
          <w:sz w:val="22"/>
        </w:rPr>
        <w:t>4</w:t>
      </w:r>
      <w:r w:rsidRPr="0098378D">
        <w:rPr>
          <w:rFonts w:ascii="標楷體" w:eastAsia="標楷體" w:hAnsi="標楷體" w:hint="eastAsia"/>
          <w:color w:val="000000"/>
          <w:sz w:val="22"/>
        </w:rPr>
        <w:t>、</w:t>
      </w:r>
      <w:r w:rsidRPr="0098378D">
        <w:rPr>
          <w:rFonts w:ascii="標楷體" w:eastAsia="標楷體" w:hAnsi="標楷體"/>
          <w:color w:val="000000"/>
          <w:sz w:val="22"/>
        </w:rPr>
        <w:t>5</w:t>
      </w:r>
      <w:r w:rsidRPr="0098378D">
        <w:rPr>
          <w:rFonts w:ascii="標楷體" w:eastAsia="標楷體" w:hAnsi="標楷體" w:hint="eastAsia"/>
          <w:color w:val="000000"/>
          <w:sz w:val="22"/>
        </w:rPr>
        <w:t>點</w:t>
      </w:r>
    </w:p>
    <w:p w:rsidR="004E5FDA" w:rsidRPr="0098378D" w:rsidRDefault="004E5FDA" w:rsidP="00C109B6">
      <w:pPr>
        <w:ind w:right="440"/>
        <w:jc w:val="right"/>
        <w:rPr>
          <w:rFonts w:ascii="標楷體" w:eastAsia="標楷體" w:hAnsi="標楷體"/>
          <w:color w:val="000000"/>
          <w:sz w:val="22"/>
        </w:rPr>
      </w:pPr>
    </w:p>
    <w:p w:rsidR="004E5FDA" w:rsidRPr="0098378D" w:rsidRDefault="004E5FDA" w:rsidP="009A65F6">
      <w:pPr>
        <w:pStyle w:val="ListParagraph"/>
        <w:numPr>
          <w:ilvl w:val="0"/>
          <w:numId w:val="14"/>
        </w:numPr>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目的</w:t>
      </w:r>
    </w:p>
    <w:p w:rsidR="004E5FDA" w:rsidRPr="0098378D" w:rsidRDefault="004E5FDA" w:rsidP="009A65F6">
      <w:pPr>
        <w:pStyle w:val="ListParagraph"/>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為落實政府免學費教育政策，具體減輕家長育兒負擔，提供年齡二歲至未滿五歲幼兒學前教育補助，提升學齡幼兒就學機會。</w:t>
      </w:r>
    </w:p>
    <w:p w:rsidR="004E5FDA" w:rsidRPr="0098378D" w:rsidRDefault="004E5FDA" w:rsidP="009A65F6">
      <w:pPr>
        <w:pStyle w:val="ListParagraph"/>
        <w:numPr>
          <w:ilvl w:val="0"/>
          <w:numId w:val="14"/>
        </w:numPr>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依據</w:t>
      </w:r>
    </w:p>
    <w:p w:rsidR="004E5FDA" w:rsidRPr="0098378D" w:rsidRDefault="004E5FDA" w:rsidP="009A65F6">
      <w:pPr>
        <w:pStyle w:val="ListParagraph"/>
        <w:spacing w:line="440" w:lineRule="exact"/>
        <w:ind w:leftChars="0" w:left="720"/>
        <w:jc w:val="both"/>
        <w:rPr>
          <w:rFonts w:ascii="標楷體" w:eastAsia="標楷體" w:hAnsi="標楷體"/>
          <w:color w:val="000000"/>
          <w:sz w:val="28"/>
          <w:szCs w:val="28"/>
        </w:rPr>
      </w:pPr>
      <w:r w:rsidRPr="0098378D">
        <w:rPr>
          <w:rFonts w:ascii="標楷體" w:eastAsia="標楷體" w:hAnsi="標楷體" w:hint="eastAsia"/>
          <w:color w:val="000000"/>
          <w:sz w:val="28"/>
          <w:szCs w:val="28"/>
        </w:rPr>
        <w:t>市長於一百零四年一月二十六日市政會議裁示「零至六歲托育一條龍」政策事項。</w:t>
      </w:r>
    </w:p>
    <w:p w:rsidR="004E5FDA" w:rsidRPr="0098378D" w:rsidRDefault="004E5FDA" w:rsidP="009A65F6">
      <w:pPr>
        <w:pStyle w:val="ListParagraph"/>
        <w:numPr>
          <w:ilvl w:val="0"/>
          <w:numId w:val="14"/>
        </w:numPr>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補助對象</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本補助對象應具備下列各款條件：</w:t>
      </w:r>
    </w:p>
    <w:p w:rsidR="004E5FDA" w:rsidRPr="0098378D" w:rsidRDefault="004E5FDA" w:rsidP="00333A79">
      <w:pPr>
        <w:pStyle w:val="ListParagraph"/>
        <w:numPr>
          <w:ilvl w:val="0"/>
          <w:numId w:val="19"/>
        </w:numPr>
        <w:spacing w:line="440" w:lineRule="exact"/>
        <w:ind w:leftChars="0" w:left="993" w:hanging="567"/>
        <w:jc w:val="both"/>
        <w:rPr>
          <w:rFonts w:ascii="標楷體" w:eastAsia="標楷體" w:hAnsi="標楷體"/>
          <w:color w:val="000000"/>
          <w:sz w:val="28"/>
          <w:szCs w:val="28"/>
        </w:rPr>
      </w:pPr>
      <w:r w:rsidRPr="0098378D">
        <w:rPr>
          <w:rFonts w:ascii="標楷體" w:eastAsia="標楷體" w:hAnsi="標楷體" w:hint="eastAsia"/>
          <w:color w:val="000000"/>
          <w:sz w:val="28"/>
          <w:szCs w:val="28"/>
        </w:rPr>
        <w:t>年齡滿二歲以上學齡未滿五歲幼兒，父母或監護人一方設籍本市半年以上且幼兒設籍本市；其設籍時間認定基準如下：</w:t>
      </w:r>
    </w:p>
    <w:p w:rsidR="004E5FDA" w:rsidRPr="0098378D" w:rsidRDefault="004E5FDA" w:rsidP="00333A79">
      <w:pPr>
        <w:pStyle w:val="ListParagraph"/>
        <w:numPr>
          <w:ilvl w:val="0"/>
          <w:numId w:val="20"/>
        </w:numPr>
        <w:spacing w:line="440" w:lineRule="exact"/>
        <w:ind w:leftChars="0" w:left="1276"/>
        <w:jc w:val="both"/>
        <w:rPr>
          <w:rFonts w:ascii="標楷體" w:eastAsia="標楷體" w:hAnsi="標楷體"/>
          <w:color w:val="000000"/>
          <w:sz w:val="28"/>
          <w:szCs w:val="28"/>
        </w:rPr>
      </w:pPr>
      <w:r w:rsidRPr="0098378D">
        <w:rPr>
          <w:rFonts w:ascii="標楷體" w:eastAsia="標楷體" w:hAnsi="標楷體" w:hint="eastAsia"/>
          <w:color w:val="000000"/>
          <w:sz w:val="28"/>
          <w:szCs w:val="28"/>
        </w:rPr>
        <w:t>父母或監護人：以幼兒可受領補助款之最後入園日認定，上學期為當年度五月十五日前，下學期為前一年度十一月十五日前。</w:t>
      </w:r>
    </w:p>
    <w:p w:rsidR="004E5FDA" w:rsidRPr="0098378D" w:rsidRDefault="004E5FDA" w:rsidP="00333A79">
      <w:pPr>
        <w:pStyle w:val="ListParagraph"/>
        <w:numPr>
          <w:ilvl w:val="0"/>
          <w:numId w:val="20"/>
        </w:numPr>
        <w:spacing w:line="440" w:lineRule="exact"/>
        <w:ind w:leftChars="0" w:left="1276"/>
        <w:jc w:val="both"/>
        <w:rPr>
          <w:rFonts w:ascii="標楷體" w:eastAsia="標楷體" w:hAnsi="標楷體"/>
          <w:color w:val="000000"/>
          <w:sz w:val="28"/>
          <w:szCs w:val="28"/>
        </w:rPr>
      </w:pPr>
      <w:r w:rsidRPr="0098378D">
        <w:rPr>
          <w:rFonts w:ascii="標楷體" w:eastAsia="標楷體" w:hAnsi="標楷體" w:hint="eastAsia"/>
          <w:color w:val="000000"/>
          <w:sz w:val="28"/>
          <w:szCs w:val="28"/>
        </w:rPr>
        <w:t>幼兒：以申請時間認定</w:t>
      </w:r>
    </w:p>
    <w:p w:rsidR="004E5FDA" w:rsidRPr="0098378D" w:rsidRDefault="004E5FDA" w:rsidP="008A18C0">
      <w:pPr>
        <w:adjustRightInd w:val="0"/>
        <w:spacing w:line="440" w:lineRule="exact"/>
        <w:ind w:leftChars="-58" w:left="31680" w:hangingChars="405" w:firstLine="31680"/>
        <w:jc w:val="both"/>
        <w:rPr>
          <w:rFonts w:ascii="標楷體" w:eastAsia="標楷體" w:hAnsi="標楷體"/>
          <w:color w:val="000000"/>
          <w:sz w:val="28"/>
          <w:szCs w:val="28"/>
        </w:rPr>
      </w:pP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二</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就讀本市符合幼兒就讀幼兒園補助辦法第五條規定之幼兒園，或就讀彰化縣、南投縣及苗栗縣等三個縣市之符合補助要件幼兒園，且符合幼兒戶籍地或父母、監護人一方工作地至就托幼兒園最短距離不超過十公里者。</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一百零四學年度第一學期申請者得不受前項第一款設籍年限之限</w:t>
      </w:r>
    </w:p>
    <w:p w:rsidR="004E5FDA" w:rsidRPr="0098378D" w:rsidRDefault="004E5FDA" w:rsidP="005504BF">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制。</w:t>
      </w:r>
    </w:p>
    <w:p w:rsidR="004E5FDA" w:rsidRPr="0098378D" w:rsidRDefault="004E5FDA" w:rsidP="008A18C0">
      <w:pPr>
        <w:spacing w:line="440" w:lineRule="exact"/>
        <w:ind w:left="31680" w:hangingChars="152" w:firstLine="31680"/>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前項第一款所稱學齡之計算，以幼兒入幼兒園當學年度九月一日</w:t>
      </w: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滿該歲數者認定之。</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四、補助項目</w:t>
      </w:r>
    </w:p>
    <w:p w:rsidR="004E5FDA" w:rsidRPr="0098378D" w:rsidRDefault="004E5FDA" w:rsidP="009A65F6">
      <w:pPr>
        <w:pStyle w:val="ListParagraph"/>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本方案就學補助，包括學費補助及經濟弱勢幼兒加額補助</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簡稱弱勢加額補助</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，其內容如下：</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一</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學費補助：</w:t>
      </w:r>
    </w:p>
    <w:p w:rsidR="004E5FDA" w:rsidRPr="0098378D" w:rsidRDefault="004E5FDA" w:rsidP="009A65F6">
      <w:pPr>
        <w:pStyle w:val="ListParagraph"/>
        <w:numPr>
          <w:ilvl w:val="0"/>
          <w:numId w:val="18"/>
        </w:numPr>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就讀公立幼兒園：入學即免學費。</w:t>
      </w:r>
    </w:p>
    <w:p w:rsidR="004E5FDA" w:rsidRPr="0098378D" w:rsidRDefault="004E5FDA" w:rsidP="009A65F6">
      <w:pPr>
        <w:pStyle w:val="ListParagraph"/>
        <w:numPr>
          <w:ilvl w:val="0"/>
          <w:numId w:val="18"/>
        </w:numPr>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就讀私立幼兒園：每學年最高補助新臺幣三萬元，分上、下學期撥付。</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二</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弱勢加額補助：</w:t>
      </w:r>
    </w:p>
    <w:p w:rsidR="004E5FDA" w:rsidRPr="0098378D" w:rsidRDefault="004E5FDA" w:rsidP="009A65F6">
      <w:pPr>
        <w:pStyle w:val="ListParagraph"/>
        <w:numPr>
          <w:ilvl w:val="0"/>
          <w:numId w:val="8"/>
        </w:numPr>
        <w:spacing w:line="440" w:lineRule="exact"/>
        <w:ind w:leftChars="0" w:hanging="357"/>
        <w:jc w:val="both"/>
        <w:rPr>
          <w:rFonts w:ascii="標楷體" w:eastAsia="標楷體" w:hAnsi="標楷體"/>
          <w:color w:val="000000"/>
          <w:sz w:val="28"/>
          <w:szCs w:val="28"/>
        </w:rPr>
      </w:pPr>
      <w:r w:rsidRPr="0098378D">
        <w:rPr>
          <w:rFonts w:ascii="標楷體" w:eastAsia="標楷體" w:hAnsi="標楷體" w:hint="eastAsia"/>
          <w:color w:val="000000"/>
          <w:sz w:val="28"/>
          <w:szCs w:val="28"/>
        </w:rPr>
        <w:t>除補助前款學費外，符合下列資格之一者，加額補助雜費、代辦費</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不包括交通費、課後延托費、保險費、家長會費及其他代辦費</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w:t>
      </w:r>
    </w:p>
    <w:p w:rsidR="004E5FDA" w:rsidRPr="0098378D" w:rsidRDefault="004E5FDA" w:rsidP="009A65F6">
      <w:pPr>
        <w:pStyle w:val="ListParagraph"/>
        <w:numPr>
          <w:ilvl w:val="0"/>
          <w:numId w:val="9"/>
        </w:numPr>
        <w:spacing w:line="440" w:lineRule="exact"/>
        <w:ind w:leftChars="0" w:hanging="357"/>
        <w:jc w:val="both"/>
        <w:rPr>
          <w:rFonts w:ascii="標楷體" w:eastAsia="標楷體" w:hAnsi="標楷體"/>
          <w:color w:val="000000"/>
          <w:sz w:val="28"/>
          <w:szCs w:val="28"/>
        </w:rPr>
      </w:pPr>
      <w:r w:rsidRPr="0098378D">
        <w:rPr>
          <w:rFonts w:ascii="標楷體" w:eastAsia="標楷體" w:hAnsi="標楷體" w:hint="eastAsia"/>
          <w:color w:val="000000"/>
          <w:sz w:val="28"/>
          <w:szCs w:val="28"/>
        </w:rPr>
        <w:t>低收入戶或中低收入戶。</w:t>
      </w:r>
    </w:p>
    <w:p w:rsidR="004E5FDA" w:rsidRPr="0098378D" w:rsidRDefault="004E5FDA" w:rsidP="009A65F6">
      <w:pPr>
        <w:pStyle w:val="ListParagraph"/>
        <w:numPr>
          <w:ilvl w:val="0"/>
          <w:numId w:val="9"/>
        </w:numPr>
        <w:spacing w:line="440" w:lineRule="exact"/>
        <w:ind w:leftChars="0" w:hanging="357"/>
        <w:jc w:val="both"/>
        <w:rPr>
          <w:rFonts w:ascii="標楷體" w:eastAsia="標楷體" w:hAnsi="標楷體"/>
          <w:color w:val="000000"/>
          <w:sz w:val="28"/>
          <w:szCs w:val="28"/>
        </w:rPr>
      </w:pPr>
      <w:r w:rsidRPr="0098378D">
        <w:rPr>
          <w:rFonts w:ascii="標楷體" w:eastAsia="標楷體" w:hAnsi="標楷體" w:hint="eastAsia"/>
          <w:color w:val="000000"/>
          <w:sz w:val="28"/>
          <w:szCs w:val="28"/>
        </w:rPr>
        <w:t>家戶年所得新臺幣七十萬元以下。</w:t>
      </w:r>
    </w:p>
    <w:p w:rsidR="004E5FDA" w:rsidRPr="0098378D" w:rsidRDefault="004E5FDA" w:rsidP="009A65F6">
      <w:pPr>
        <w:pStyle w:val="ListParagraph"/>
        <w:numPr>
          <w:ilvl w:val="0"/>
          <w:numId w:val="8"/>
        </w:numPr>
        <w:spacing w:line="440" w:lineRule="exact"/>
        <w:ind w:leftChars="0" w:hanging="357"/>
        <w:jc w:val="both"/>
        <w:rPr>
          <w:rFonts w:ascii="標楷體" w:eastAsia="標楷體" w:hAnsi="標楷體"/>
          <w:color w:val="000000"/>
          <w:sz w:val="28"/>
          <w:szCs w:val="28"/>
        </w:rPr>
      </w:pPr>
      <w:r w:rsidRPr="0098378D">
        <w:rPr>
          <w:rFonts w:ascii="標楷體" w:eastAsia="標楷體" w:hAnsi="標楷體" w:hint="eastAsia"/>
          <w:color w:val="000000"/>
          <w:sz w:val="28"/>
          <w:szCs w:val="28"/>
        </w:rPr>
        <w:t>前目弱勢加額補助，屬家戶年所得新臺幣七十萬元以下家庭者，擁有第三筆以上不動產且其公告現值總額超過新臺幣六百五十萬元，或家戶年利息所得超過新臺幣十萬元者，不得申請本方案補助。</w:t>
      </w:r>
    </w:p>
    <w:p w:rsidR="004E5FDA" w:rsidRPr="0098378D" w:rsidRDefault="004E5FDA" w:rsidP="009A65F6">
      <w:pPr>
        <w:pStyle w:val="ListParagraph"/>
        <w:numPr>
          <w:ilvl w:val="0"/>
          <w:numId w:val="8"/>
        </w:numPr>
        <w:spacing w:line="440" w:lineRule="exact"/>
        <w:ind w:leftChars="0"/>
        <w:jc w:val="both"/>
        <w:rPr>
          <w:rFonts w:ascii="標楷體" w:eastAsia="標楷體" w:hAnsi="標楷體"/>
          <w:color w:val="000000"/>
          <w:sz w:val="28"/>
          <w:szCs w:val="28"/>
        </w:rPr>
      </w:pPr>
      <w:r w:rsidRPr="0098378D">
        <w:rPr>
          <w:rFonts w:ascii="標楷體" w:eastAsia="標楷體" w:hAnsi="標楷體" w:hint="eastAsia"/>
          <w:color w:val="000000"/>
          <w:sz w:val="28"/>
          <w:szCs w:val="28"/>
        </w:rPr>
        <w:t>前目之家戶年所得、年利息所得及不動產，採計幼兒、父母或監護人合計之總額。</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三</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前二款補助合計，經濟最為弱勢者，最高得免費就讀公立幼</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兒園，就讀私立幼兒園者，每生每學年最高得補助新臺幣六</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萬元，分上下學期撥付。各級距補助額度詳如附表。</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五、申請方式</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一</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申請截止日：上學期為十月十五日，下學期為四月十五日。</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二</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學費補助：就讀公立幼兒園者，幼兒入學時由園方直接減</w:t>
      </w:r>
      <w:r w:rsidRPr="0098378D">
        <w:rPr>
          <w:rFonts w:ascii="標楷體" w:eastAsia="標楷體" w:hAnsi="標楷體"/>
          <w:color w:val="000000"/>
          <w:sz w:val="28"/>
          <w:szCs w:val="28"/>
        </w:rPr>
        <w:t xml:space="preserve"> </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免；就讀私立幼兒園者，園方於幼兒實際就讀滿一個月</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後，主動造冊向臺中市政府教育局</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以下稱教育局</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辦理請</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款。</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三</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弱勢加額補助：幼兒父母或監護人應在申請截止日前，填妥</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幼兒園發給申請表，並交由園方向教育局辦理審核及申領</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事項。</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四</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幼兒園應在教育局指定期限內，檢具各學期符合補助規定之</w:t>
      </w:r>
    </w:p>
    <w:p w:rsidR="004E5FDA" w:rsidRPr="0098378D" w:rsidRDefault="004E5FDA" w:rsidP="009A65F6">
      <w:pPr>
        <w:pStyle w:val="ListParagraph"/>
        <w:spacing w:line="440" w:lineRule="exact"/>
        <w:ind w:leftChars="0" w:left="720"/>
        <w:jc w:val="both"/>
        <w:rPr>
          <w:rFonts w:ascii="標楷體" w:eastAsia="標楷體" w:hAnsi="標楷體"/>
          <w:color w:val="000000"/>
          <w:sz w:val="28"/>
          <w:szCs w:val="28"/>
        </w:rPr>
      </w:pPr>
      <w:r w:rsidRPr="0098378D">
        <w:rPr>
          <w:rFonts w:ascii="標楷體" w:eastAsia="標楷體" w:hAnsi="標楷體" w:hint="eastAsia"/>
          <w:color w:val="000000"/>
          <w:sz w:val="28"/>
          <w:szCs w:val="28"/>
        </w:rPr>
        <w:t>幼兒申領清冊及繳費收據等相關資料，向教育局申請。</w:t>
      </w:r>
    </w:p>
    <w:p w:rsidR="004E5FDA" w:rsidRPr="0098378D" w:rsidRDefault="004E5FDA" w:rsidP="008A18C0">
      <w:pPr>
        <w:spacing w:line="440" w:lineRule="exact"/>
        <w:ind w:left="31680" w:hangingChars="354" w:firstLine="31680"/>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五</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符合第三點第一項第二款就讀彰化縣、南投縣及苗栗縣等三個縣市幼兒園資格者，應於申請截止日前自行檢具戶籍謄本或新式戶口名簿甲式</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須有記事欄</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、居住</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工作</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地至就托幼兒園最短距離十公里內之證明文件、工作單位開立之在職證明</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非屬工作因素就讀他縣市幼兒園者免附</w:t>
      </w:r>
      <w:r w:rsidRPr="0098378D">
        <w:rPr>
          <w:rFonts w:ascii="標楷體" w:eastAsia="標楷體" w:hAnsi="標楷體"/>
          <w:color w:val="000000"/>
          <w:sz w:val="28"/>
          <w:szCs w:val="28"/>
        </w:rPr>
        <w:t>)</w:t>
      </w:r>
      <w:r w:rsidRPr="0098378D">
        <w:rPr>
          <w:rFonts w:ascii="標楷體" w:eastAsia="標楷體" w:hAnsi="標楷體" w:hint="eastAsia"/>
          <w:color w:val="000000"/>
          <w:sz w:val="28"/>
          <w:szCs w:val="28"/>
        </w:rPr>
        <w:t>、幼兒及父母或監護人一方實際居住本市之切結文件、繳費收據等資料向教育局提出申請。申請弱勢加額補助需另附家戶年所得及利息證明與財產資料歸屬清單。</w:t>
      </w:r>
    </w:p>
    <w:p w:rsidR="004E5FDA" w:rsidRPr="0098378D" w:rsidRDefault="004E5FDA" w:rsidP="009A65F6">
      <w:pPr>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六、撥款方式</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幼兒園應就補助款撥款方式以書面通知家長，採預先扣繳者，</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得免轉撥款項；未預先扣繳者，幼兒園應於教育局撥付補助款</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後，立即轉撥家長，教育局將定期抽檢幼兒園撥款紀錄。</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七、本方案補助項目與中央政府所定補助性質相同時，每人每學期</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領取之補助總金額，不得超過幼兒應繳交之收費總額。與本市其</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他所定補助性質相同時，應從優辦理，但不得重複領取；已補助</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color w:val="000000"/>
          <w:sz w:val="28"/>
          <w:szCs w:val="28"/>
        </w:rPr>
        <w:t xml:space="preserve">    </w:t>
      </w:r>
      <w:r w:rsidRPr="0098378D">
        <w:rPr>
          <w:rFonts w:ascii="標楷體" w:eastAsia="標楷體" w:hAnsi="標楷體" w:hint="eastAsia"/>
          <w:color w:val="000000"/>
          <w:sz w:val="28"/>
          <w:szCs w:val="28"/>
        </w:rPr>
        <w:t>者應撤銷並追繳之。</w:t>
      </w:r>
    </w:p>
    <w:p w:rsidR="004E5FDA" w:rsidRPr="0098378D" w:rsidRDefault="004E5FDA" w:rsidP="009A65F6">
      <w:pPr>
        <w:pStyle w:val="HTMLPreformatted"/>
        <w:spacing w:line="440" w:lineRule="exact"/>
        <w:jc w:val="both"/>
        <w:rPr>
          <w:rFonts w:ascii="標楷體" w:eastAsia="標楷體" w:hAnsi="標楷體"/>
          <w:color w:val="000000"/>
          <w:sz w:val="28"/>
          <w:szCs w:val="28"/>
        </w:rPr>
      </w:pPr>
      <w:r w:rsidRPr="0098378D">
        <w:rPr>
          <w:rFonts w:ascii="標楷體" w:eastAsia="標楷體" w:hAnsi="標楷體" w:hint="eastAsia"/>
          <w:color w:val="000000"/>
          <w:sz w:val="28"/>
          <w:szCs w:val="28"/>
        </w:rPr>
        <w:t>八、本方案經費來源由教育局循年度預算程序辦理。</w:t>
      </w:r>
    </w:p>
    <w:p w:rsidR="004E5FDA" w:rsidRPr="0098378D" w:rsidRDefault="004E5FDA" w:rsidP="009A65F6">
      <w:pPr>
        <w:jc w:val="both"/>
        <w:rPr>
          <w:color w:val="000000"/>
        </w:rPr>
      </w:pPr>
    </w:p>
    <w:p w:rsidR="004E5FDA" w:rsidRPr="0098378D" w:rsidRDefault="004E5FDA">
      <w:pPr>
        <w:widowControl/>
        <w:rPr>
          <w:rFonts w:ascii="標楷體" w:eastAsia="標楷體" w:hAnsi="標楷體" w:cs="Arial"/>
          <w:color w:val="000000"/>
          <w:sz w:val="28"/>
          <w:szCs w:val="28"/>
        </w:rPr>
      </w:pPr>
      <w:r w:rsidRPr="0098378D">
        <w:rPr>
          <w:rFonts w:ascii="標楷體" w:eastAsia="標楷體" w:hAnsi="標楷體" w:cs="Arial"/>
          <w:color w:val="000000"/>
          <w:sz w:val="28"/>
          <w:szCs w:val="28"/>
        </w:rPr>
        <w:br w:type="page"/>
      </w:r>
    </w:p>
    <w:p w:rsidR="004E5FDA" w:rsidRPr="0098378D" w:rsidRDefault="004E5FDA" w:rsidP="009A65F6">
      <w:pPr>
        <w:spacing w:line="440" w:lineRule="exact"/>
        <w:jc w:val="both"/>
        <w:rPr>
          <w:rFonts w:ascii="標楷體" w:eastAsia="標楷體" w:hAnsi="標楷體" w:cs="Arial"/>
          <w:color w:val="000000"/>
          <w:sz w:val="28"/>
          <w:szCs w:val="28"/>
        </w:rPr>
      </w:pPr>
      <w:r w:rsidRPr="0098378D">
        <w:rPr>
          <w:rFonts w:ascii="標楷體" w:eastAsia="標楷體" w:hAnsi="標楷體" w:cs="Arial" w:hint="eastAsia"/>
          <w:color w:val="000000"/>
          <w:sz w:val="28"/>
          <w:szCs w:val="28"/>
        </w:rPr>
        <w:t>附表</w:t>
      </w:r>
    </w:p>
    <w:p w:rsidR="004E5FDA" w:rsidRPr="0098378D" w:rsidRDefault="004E5FDA" w:rsidP="00DF3F88">
      <w:pPr>
        <w:spacing w:line="440" w:lineRule="exact"/>
        <w:jc w:val="center"/>
        <w:rPr>
          <w:rFonts w:ascii="標楷體" w:eastAsia="標楷體" w:hAnsi="標楷體" w:cs="Arial"/>
          <w:color w:val="000000"/>
          <w:sz w:val="28"/>
          <w:szCs w:val="28"/>
        </w:rPr>
      </w:pPr>
      <w:r w:rsidRPr="0098378D">
        <w:rPr>
          <w:rFonts w:ascii="標楷體" w:eastAsia="標楷體" w:hAnsi="標楷體" w:cs="Arial" w:hint="eastAsia"/>
          <w:color w:val="000000"/>
          <w:sz w:val="28"/>
          <w:szCs w:val="28"/>
        </w:rPr>
        <w:t>臺中市幼兒學前教育補助方案就學補助金額基準表</w:t>
      </w:r>
    </w:p>
    <w:p w:rsidR="004E5FDA" w:rsidRPr="0098378D" w:rsidRDefault="004E5FDA" w:rsidP="009A65F6">
      <w:pPr>
        <w:spacing w:line="440" w:lineRule="exact"/>
        <w:jc w:val="both"/>
        <w:rPr>
          <w:rFonts w:ascii="標楷體" w:eastAsia="標楷體" w:hAnsi="標楷體" w:cs="Arial"/>
          <w:color w:val="000000"/>
          <w:sz w:val="28"/>
          <w:szCs w:val="28"/>
        </w:rPr>
      </w:pPr>
      <w:r w:rsidRPr="0098378D">
        <w:rPr>
          <w:rFonts w:ascii="標楷體" w:eastAsia="標楷體" w:hAnsi="標楷體" w:cs="Arial"/>
          <w:color w:val="000000"/>
          <w:sz w:val="28"/>
          <w:szCs w:val="28"/>
        </w:rPr>
        <w:t xml:space="preserve">                                          </w:t>
      </w:r>
      <w:r w:rsidRPr="0098378D">
        <w:rPr>
          <w:rFonts w:ascii="標楷體" w:eastAsia="標楷體" w:hAnsi="標楷體" w:cs="Arial" w:hint="eastAsia"/>
          <w:color w:val="000000"/>
          <w:sz w:val="28"/>
          <w:szCs w:val="28"/>
        </w:rPr>
        <w:t>單位：新臺幣</w:t>
      </w:r>
      <w:r w:rsidRPr="0098378D">
        <w:rPr>
          <w:rFonts w:ascii="標楷體" w:eastAsia="標楷體" w:hAnsi="標楷體" w:cs="Arial"/>
          <w:color w:val="000000"/>
          <w:sz w:val="28"/>
          <w:szCs w:val="28"/>
        </w:rPr>
        <w:t>/</w:t>
      </w:r>
      <w:r w:rsidRPr="0098378D">
        <w:rPr>
          <w:rFonts w:ascii="標楷體" w:eastAsia="標楷體" w:hAnsi="標楷體" w:cs="Arial" w:hint="eastAsia"/>
          <w:color w:val="000000"/>
          <w:sz w:val="28"/>
          <w:szCs w:val="28"/>
        </w:rPr>
        <w:t>元</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2340"/>
        <w:gridCol w:w="2520"/>
      </w:tblGrid>
      <w:tr w:rsidR="004E5FDA" w:rsidRPr="00AB017F" w:rsidTr="00650BEE">
        <w:tc>
          <w:tcPr>
            <w:tcW w:w="3708" w:type="dxa"/>
            <w:gridSpan w:val="2"/>
            <w:vMerge w:val="restart"/>
            <w:vAlign w:val="center"/>
          </w:tcPr>
          <w:p w:rsidR="004E5FDA" w:rsidRPr="0098378D" w:rsidRDefault="004E5FDA" w:rsidP="009A65F6">
            <w:pPr>
              <w:spacing w:line="240" w:lineRule="atLeast"/>
              <w:jc w:val="both"/>
              <w:rPr>
                <w:rFonts w:ascii="標楷體" w:eastAsia="標楷體" w:hAnsi="標楷體" w:cs="Arial"/>
                <w:color w:val="000000"/>
              </w:rPr>
            </w:pPr>
            <w:r w:rsidRPr="00AB017F">
              <w:rPr>
                <w:rFonts w:ascii="標楷體" w:eastAsia="標楷體" w:hAnsi="標楷體" w:hint="eastAsia"/>
                <w:color w:val="000000"/>
              </w:rPr>
              <w:t>補助項目及家戶所得級距</w:t>
            </w:r>
          </w:p>
        </w:tc>
        <w:tc>
          <w:tcPr>
            <w:tcW w:w="4860" w:type="dxa"/>
            <w:gridSpan w:val="2"/>
            <w:vAlign w:val="center"/>
          </w:tcPr>
          <w:p w:rsidR="004E5FDA" w:rsidRPr="00AB017F" w:rsidRDefault="004E5FDA" w:rsidP="009A65F6">
            <w:pPr>
              <w:spacing w:line="240" w:lineRule="atLeast"/>
              <w:jc w:val="both"/>
              <w:rPr>
                <w:rFonts w:ascii="標楷體" w:eastAsia="標楷體" w:hAnsi="標楷體"/>
                <w:color w:val="000000"/>
              </w:rPr>
            </w:pPr>
            <w:r w:rsidRPr="00AB017F">
              <w:rPr>
                <w:rFonts w:ascii="標楷體" w:eastAsia="標楷體" w:hAnsi="標楷體" w:hint="eastAsia"/>
                <w:color w:val="000000"/>
              </w:rPr>
              <w:t>補助額度（一學期）</w:t>
            </w:r>
          </w:p>
        </w:tc>
      </w:tr>
      <w:tr w:rsidR="004E5FDA" w:rsidRPr="00AB017F" w:rsidTr="00650BEE">
        <w:tc>
          <w:tcPr>
            <w:tcW w:w="3708" w:type="dxa"/>
            <w:gridSpan w:val="2"/>
            <w:vMerge/>
            <w:vAlign w:val="center"/>
          </w:tcPr>
          <w:p w:rsidR="004E5FDA" w:rsidRPr="0098378D" w:rsidRDefault="004E5FDA" w:rsidP="009A65F6">
            <w:pPr>
              <w:spacing w:line="240" w:lineRule="atLeast"/>
              <w:jc w:val="both"/>
              <w:rPr>
                <w:rFonts w:ascii="標楷體" w:eastAsia="標楷體" w:hAnsi="標楷體" w:cs="Arial"/>
                <w:color w:val="000000"/>
              </w:rPr>
            </w:pPr>
          </w:p>
        </w:tc>
        <w:tc>
          <w:tcPr>
            <w:tcW w:w="234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公立幼兒園</w:t>
            </w:r>
          </w:p>
        </w:tc>
        <w:tc>
          <w:tcPr>
            <w:tcW w:w="252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私立幼兒園參照幼兒就讀幼兒園補助辦法第</w:t>
            </w:r>
            <w:r w:rsidRPr="0098378D">
              <w:rPr>
                <w:rFonts w:ascii="標楷體" w:eastAsia="標楷體" w:hAnsi="標楷體" w:cs="Arial"/>
                <w:color w:val="000000"/>
              </w:rPr>
              <w:t xml:space="preserve"> 5 </w:t>
            </w:r>
            <w:r w:rsidRPr="0098378D">
              <w:rPr>
                <w:rFonts w:ascii="標楷體" w:eastAsia="標楷體" w:hAnsi="標楷體" w:cs="Arial" w:hint="eastAsia"/>
                <w:color w:val="000000"/>
              </w:rPr>
              <w:t>條規定，符合補助要件之幼兒園</w:t>
            </w:r>
          </w:p>
        </w:tc>
      </w:tr>
      <w:tr w:rsidR="004E5FDA" w:rsidRPr="00AB017F" w:rsidTr="00650BEE">
        <w:tc>
          <w:tcPr>
            <w:tcW w:w="3708" w:type="dxa"/>
            <w:gridSpan w:val="2"/>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學費</w:t>
            </w:r>
          </w:p>
        </w:tc>
        <w:tc>
          <w:tcPr>
            <w:tcW w:w="234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全額補助</w:t>
            </w:r>
          </w:p>
        </w:tc>
        <w:tc>
          <w:tcPr>
            <w:tcW w:w="252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最高一萬五千元</w:t>
            </w:r>
          </w:p>
        </w:tc>
      </w:tr>
      <w:tr w:rsidR="004E5FDA" w:rsidRPr="00AB017F" w:rsidTr="00650BEE">
        <w:tc>
          <w:tcPr>
            <w:tcW w:w="1728" w:type="dxa"/>
            <w:vMerge w:val="restart"/>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經濟弱勢幼兒</w:t>
            </w:r>
          </w:p>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加額</w:t>
            </w:r>
          </w:p>
        </w:tc>
        <w:tc>
          <w:tcPr>
            <w:tcW w:w="1980" w:type="dxa"/>
            <w:vAlign w:val="center"/>
          </w:tcPr>
          <w:p w:rsidR="004E5FDA" w:rsidRPr="0098378D" w:rsidRDefault="004E5FDA" w:rsidP="009A65F6">
            <w:pPr>
              <w:widowControl/>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低收入戶、中低收入戶</w:t>
            </w:r>
          </w:p>
        </w:tc>
        <w:tc>
          <w:tcPr>
            <w:tcW w:w="2340" w:type="dxa"/>
            <w:vMerge w:val="restart"/>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最高一萬五千元</w:t>
            </w:r>
          </w:p>
        </w:tc>
        <w:tc>
          <w:tcPr>
            <w:tcW w:w="252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最高一萬五千元</w:t>
            </w:r>
          </w:p>
        </w:tc>
      </w:tr>
      <w:tr w:rsidR="004E5FDA" w:rsidRPr="00AB017F" w:rsidTr="00650BEE">
        <w:tc>
          <w:tcPr>
            <w:tcW w:w="1728" w:type="dxa"/>
            <w:vMerge/>
            <w:vAlign w:val="center"/>
          </w:tcPr>
          <w:p w:rsidR="004E5FDA" w:rsidRPr="0098378D" w:rsidRDefault="004E5FDA" w:rsidP="009A65F6">
            <w:pPr>
              <w:spacing w:line="240" w:lineRule="atLeast"/>
              <w:jc w:val="both"/>
              <w:rPr>
                <w:rFonts w:ascii="標楷體" w:eastAsia="標楷體" w:hAnsi="標楷體" w:cs="Arial"/>
                <w:color w:val="000000"/>
              </w:rPr>
            </w:pPr>
          </w:p>
        </w:tc>
        <w:tc>
          <w:tcPr>
            <w:tcW w:w="1980" w:type="dxa"/>
            <w:vAlign w:val="center"/>
          </w:tcPr>
          <w:p w:rsidR="004E5FDA" w:rsidRPr="0098378D" w:rsidRDefault="004E5FDA" w:rsidP="009A65F6">
            <w:pPr>
              <w:widowControl/>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三十萬元以下</w:t>
            </w:r>
          </w:p>
        </w:tc>
        <w:tc>
          <w:tcPr>
            <w:tcW w:w="2340" w:type="dxa"/>
            <w:vMerge/>
            <w:vAlign w:val="center"/>
          </w:tcPr>
          <w:p w:rsidR="004E5FDA" w:rsidRPr="0098378D" w:rsidRDefault="004E5FDA" w:rsidP="009A65F6">
            <w:pPr>
              <w:spacing w:line="240" w:lineRule="atLeast"/>
              <w:jc w:val="both"/>
              <w:rPr>
                <w:rFonts w:ascii="標楷體" w:eastAsia="標楷體" w:hAnsi="標楷體" w:cs="Arial"/>
                <w:color w:val="000000"/>
              </w:rPr>
            </w:pPr>
          </w:p>
        </w:tc>
        <w:tc>
          <w:tcPr>
            <w:tcW w:w="252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最高一萬五千元</w:t>
            </w:r>
          </w:p>
        </w:tc>
      </w:tr>
      <w:tr w:rsidR="004E5FDA" w:rsidRPr="00AB017F" w:rsidTr="00650BEE">
        <w:tc>
          <w:tcPr>
            <w:tcW w:w="1728" w:type="dxa"/>
            <w:vMerge/>
            <w:vAlign w:val="center"/>
          </w:tcPr>
          <w:p w:rsidR="004E5FDA" w:rsidRPr="0098378D" w:rsidRDefault="004E5FDA" w:rsidP="009A65F6">
            <w:pPr>
              <w:spacing w:line="240" w:lineRule="atLeast"/>
              <w:jc w:val="both"/>
              <w:rPr>
                <w:rFonts w:ascii="標楷體" w:eastAsia="標楷體" w:hAnsi="標楷體" w:cs="Arial"/>
                <w:color w:val="000000"/>
              </w:rPr>
            </w:pPr>
          </w:p>
        </w:tc>
        <w:tc>
          <w:tcPr>
            <w:tcW w:w="198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逾三十萬元至五十萬元以下</w:t>
            </w:r>
          </w:p>
        </w:tc>
        <w:tc>
          <w:tcPr>
            <w:tcW w:w="2340" w:type="dxa"/>
            <w:vMerge/>
            <w:vAlign w:val="center"/>
          </w:tcPr>
          <w:p w:rsidR="004E5FDA" w:rsidRPr="0098378D" w:rsidRDefault="004E5FDA" w:rsidP="009A65F6">
            <w:pPr>
              <w:spacing w:line="240" w:lineRule="atLeast"/>
              <w:jc w:val="both"/>
              <w:rPr>
                <w:rFonts w:ascii="標楷體" w:eastAsia="標楷體" w:hAnsi="標楷體" w:cs="Arial"/>
                <w:color w:val="000000"/>
              </w:rPr>
            </w:pPr>
          </w:p>
        </w:tc>
        <w:tc>
          <w:tcPr>
            <w:tcW w:w="252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最高一萬元</w:t>
            </w:r>
          </w:p>
        </w:tc>
      </w:tr>
      <w:tr w:rsidR="004E5FDA" w:rsidRPr="00AB017F" w:rsidTr="00650BEE">
        <w:tc>
          <w:tcPr>
            <w:tcW w:w="1728" w:type="dxa"/>
            <w:vMerge/>
            <w:vAlign w:val="center"/>
          </w:tcPr>
          <w:p w:rsidR="004E5FDA" w:rsidRPr="0098378D" w:rsidRDefault="004E5FDA" w:rsidP="009A65F6">
            <w:pPr>
              <w:spacing w:line="240" w:lineRule="atLeast"/>
              <w:jc w:val="both"/>
              <w:rPr>
                <w:rFonts w:ascii="標楷體" w:eastAsia="標楷體" w:hAnsi="標楷體" w:cs="Arial"/>
                <w:color w:val="000000"/>
              </w:rPr>
            </w:pPr>
          </w:p>
        </w:tc>
        <w:tc>
          <w:tcPr>
            <w:tcW w:w="198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逾五十萬元至七十萬元以下</w:t>
            </w:r>
          </w:p>
        </w:tc>
        <w:tc>
          <w:tcPr>
            <w:tcW w:w="234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最高六千元</w:t>
            </w:r>
          </w:p>
        </w:tc>
        <w:tc>
          <w:tcPr>
            <w:tcW w:w="2520" w:type="dxa"/>
            <w:vAlign w:val="center"/>
          </w:tcPr>
          <w:p w:rsidR="004E5FDA" w:rsidRPr="0098378D" w:rsidRDefault="004E5FDA" w:rsidP="009A65F6">
            <w:pPr>
              <w:spacing w:line="240" w:lineRule="atLeast"/>
              <w:jc w:val="both"/>
              <w:rPr>
                <w:rFonts w:ascii="標楷體" w:eastAsia="標楷體" w:hAnsi="標楷體" w:cs="Arial"/>
                <w:color w:val="000000"/>
              </w:rPr>
            </w:pPr>
            <w:r w:rsidRPr="0098378D">
              <w:rPr>
                <w:rFonts w:ascii="標楷體" w:eastAsia="標楷體" w:hAnsi="標楷體" w:cs="Arial" w:hint="eastAsia"/>
                <w:color w:val="000000"/>
              </w:rPr>
              <w:t>最高五千元</w:t>
            </w:r>
          </w:p>
        </w:tc>
      </w:tr>
    </w:tbl>
    <w:p w:rsidR="004E5FDA" w:rsidRPr="0098378D" w:rsidRDefault="004E5FDA" w:rsidP="009A65F6">
      <w:pPr>
        <w:spacing w:line="440" w:lineRule="exact"/>
        <w:jc w:val="both"/>
        <w:rPr>
          <w:rFonts w:ascii="標楷體" w:eastAsia="標楷體" w:hAnsi="標楷體" w:cs="Arial"/>
          <w:color w:val="000000"/>
          <w:sz w:val="28"/>
          <w:szCs w:val="28"/>
        </w:rPr>
      </w:pPr>
    </w:p>
    <w:p w:rsidR="004E5FDA" w:rsidRDefault="004E5FDA" w:rsidP="009A65F6">
      <w:pPr>
        <w:spacing w:line="500" w:lineRule="exact"/>
        <w:jc w:val="both"/>
        <w:rPr>
          <w:rFonts w:ascii="標楷體" w:eastAsia="標楷體" w:hAnsi="標楷體"/>
          <w:sz w:val="28"/>
          <w:szCs w:val="28"/>
        </w:rPr>
      </w:pPr>
    </w:p>
    <w:p w:rsidR="004E5FDA" w:rsidRDefault="004E5FDA" w:rsidP="009A65F6">
      <w:pPr>
        <w:tabs>
          <w:tab w:val="left" w:pos="4725"/>
        </w:tabs>
        <w:jc w:val="both"/>
      </w:pPr>
      <w:r>
        <w:tab/>
      </w:r>
    </w:p>
    <w:p w:rsidR="004E5FDA" w:rsidRPr="00460172" w:rsidRDefault="004E5FDA" w:rsidP="009A65F6">
      <w:pPr>
        <w:tabs>
          <w:tab w:val="left" w:pos="5209"/>
        </w:tabs>
        <w:jc w:val="both"/>
      </w:pPr>
    </w:p>
    <w:sectPr w:rsidR="004E5FDA" w:rsidRPr="00460172" w:rsidSect="0039224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DA" w:rsidRDefault="004E5FDA" w:rsidP="00B45201">
      <w:r>
        <w:separator/>
      </w:r>
    </w:p>
  </w:endnote>
  <w:endnote w:type="continuationSeparator" w:id="1">
    <w:p w:rsidR="004E5FDA" w:rsidRDefault="004E5FDA" w:rsidP="00B4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DA" w:rsidRDefault="004E5FDA" w:rsidP="00B45201">
      <w:r>
        <w:separator/>
      </w:r>
    </w:p>
  </w:footnote>
  <w:footnote w:type="continuationSeparator" w:id="1">
    <w:p w:rsidR="004E5FDA" w:rsidRDefault="004E5FDA" w:rsidP="00B45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C30"/>
    <w:multiLevelType w:val="hybridMultilevel"/>
    <w:tmpl w:val="0C8251A0"/>
    <w:lvl w:ilvl="0" w:tplc="D15AE03C">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B05E38"/>
    <w:multiLevelType w:val="hybridMultilevel"/>
    <w:tmpl w:val="6B4CABF2"/>
    <w:lvl w:ilvl="0" w:tplc="84D085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450B55"/>
    <w:multiLevelType w:val="hybridMultilevel"/>
    <w:tmpl w:val="69D6B6AE"/>
    <w:lvl w:ilvl="0" w:tplc="D2409308">
      <w:start w:val="1"/>
      <w:numFmt w:val="taiwaneseCountingThousand"/>
      <w:lvlText w:val="(%1)"/>
      <w:lvlJc w:val="left"/>
      <w:pPr>
        <w:ind w:left="720" w:hanging="720"/>
      </w:pPr>
      <w:rPr>
        <w:rFonts w:cs="Times New Roman" w:hint="default"/>
      </w:rPr>
    </w:lvl>
    <w:lvl w:ilvl="1" w:tplc="D37862A2">
      <w:start w:val="8"/>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0CB7888"/>
    <w:multiLevelType w:val="hybridMultilevel"/>
    <w:tmpl w:val="260CE066"/>
    <w:lvl w:ilvl="0" w:tplc="ED183EF2">
      <w:start w:val="1"/>
      <w:numFmt w:val="decimal"/>
      <w:lvlText w:val="(%1)"/>
      <w:lvlJc w:val="left"/>
      <w:pPr>
        <w:ind w:left="1590" w:hanging="360"/>
      </w:pPr>
      <w:rPr>
        <w:rFonts w:cs="Times New Roman" w:hint="default"/>
      </w:rPr>
    </w:lvl>
    <w:lvl w:ilvl="1" w:tplc="04090019" w:tentative="1">
      <w:start w:val="1"/>
      <w:numFmt w:val="ideographTraditional"/>
      <w:lvlText w:val="%2、"/>
      <w:lvlJc w:val="left"/>
      <w:pPr>
        <w:ind w:left="2190" w:hanging="480"/>
      </w:pPr>
      <w:rPr>
        <w:rFonts w:cs="Times New Roman"/>
      </w:rPr>
    </w:lvl>
    <w:lvl w:ilvl="2" w:tplc="0409001B" w:tentative="1">
      <w:start w:val="1"/>
      <w:numFmt w:val="lowerRoman"/>
      <w:lvlText w:val="%3."/>
      <w:lvlJc w:val="right"/>
      <w:pPr>
        <w:ind w:left="2670" w:hanging="480"/>
      </w:pPr>
      <w:rPr>
        <w:rFonts w:cs="Times New Roman"/>
      </w:rPr>
    </w:lvl>
    <w:lvl w:ilvl="3" w:tplc="0409000F" w:tentative="1">
      <w:start w:val="1"/>
      <w:numFmt w:val="decimal"/>
      <w:lvlText w:val="%4."/>
      <w:lvlJc w:val="left"/>
      <w:pPr>
        <w:ind w:left="3150" w:hanging="480"/>
      </w:pPr>
      <w:rPr>
        <w:rFonts w:cs="Times New Roman"/>
      </w:rPr>
    </w:lvl>
    <w:lvl w:ilvl="4" w:tplc="04090019" w:tentative="1">
      <w:start w:val="1"/>
      <w:numFmt w:val="ideographTraditional"/>
      <w:lvlText w:val="%5、"/>
      <w:lvlJc w:val="left"/>
      <w:pPr>
        <w:ind w:left="3630" w:hanging="480"/>
      </w:pPr>
      <w:rPr>
        <w:rFonts w:cs="Times New Roman"/>
      </w:rPr>
    </w:lvl>
    <w:lvl w:ilvl="5" w:tplc="0409001B" w:tentative="1">
      <w:start w:val="1"/>
      <w:numFmt w:val="lowerRoman"/>
      <w:lvlText w:val="%6."/>
      <w:lvlJc w:val="right"/>
      <w:pPr>
        <w:ind w:left="4110" w:hanging="480"/>
      </w:pPr>
      <w:rPr>
        <w:rFonts w:cs="Times New Roman"/>
      </w:rPr>
    </w:lvl>
    <w:lvl w:ilvl="6" w:tplc="0409000F" w:tentative="1">
      <w:start w:val="1"/>
      <w:numFmt w:val="decimal"/>
      <w:lvlText w:val="%7."/>
      <w:lvlJc w:val="left"/>
      <w:pPr>
        <w:ind w:left="4590" w:hanging="480"/>
      </w:pPr>
      <w:rPr>
        <w:rFonts w:cs="Times New Roman"/>
      </w:rPr>
    </w:lvl>
    <w:lvl w:ilvl="7" w:tplc="04090019" w:tentative="1">
      <w:start w:val="1"/>
      <w:numFmt w:val="ideographTraditional"/>
      <w:lvlText w:val="%8、"/>
      <w:lvlJc w:val="left"/>
      <w:pPr>
        <w:ind w:left="5070" w:hanging="480"/>
      </w:pPr>
      <w:rPr>
        <w:rFonts w:cs="Times New Roman"/>
      </w:rPr>
    </w:lvl>
    <w:lvl w:ilvl="8" w:tplc="0409001B" w:tentative="1">
      <w:start w:val="1"/>
      <w:numFmt w:val="lowerRoman"/>
      <w:lvlText w:val="%9."/>
      <w:lvlJc w:val="right"/>
      <w:pPr>
        <w:ind w:left="5550" w:hanging="480"/>
      </w:pPr>
      <w:rPr>
        <w:rFonts w:cs="Times New Roman"/>
      </w:rPr>
    </w:lvl>
  </w:abstractNum>
  <w:abstractNum w:abstractNumId="4">
    <w:nsid w:val="136E29ED"/>
    <w:multiLevelType w:val="hybridMultilevel"/>
    <w:tmpl w:val="2FAC3A3A"/>
    <w:lvl w:ilvl="0" w:tplc="F34643F2">
      <w:start w:val="1"/>
      <w:numFmt w:val="taiwaneseCountingThousand"/>
      <w:lvlText w:val="(%1)"/>
      <w:lvlJc w:val="left"/>
      <w:pPr>
        <w:ind w:left="1200" w:hanging="720"/>
      </w:pPr>
      <w:rPr>
        <w:rFonts w:ascii="Calibri" w:eastAsia="新細明體" w:hAnsi="Calibri" w:cs="Times New Roman" w:hint="default"/>
        <w:sz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D0279F8"/>
    <w:multiLevelType w:val="hybridMultilevel"/>
    <w:tmpl w:val="3A1A3FBC"/>
    <w:lvl w:ilvl="0" w:tplc="483ECB92">
      <w:start w:val="1"/>
      <w:numFmt w:val="decimal"/>
      <w:lvlText w:val="%1."/>
      <w:lvlJc w:val="left"/>
      <w:pPr>
        <w:ind w:left="1230" w:hanging="36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6">
    <w:nsid w:val="25D936E1"/>
    <w:multiLevelType w:val="hybridMultilevel"/>
    <w:tmpl w:val="CC9297BC"/>
    <w:lvl w:ilvl="0" w:tplc="995A8C82">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280042F2"/>
    <w:multiLevelType w:val="hybridMultilevel"/>
    <w:tmpl w:val="41304936"/>
    <w:lvl w:ilvl="0" w:tplc="658AD5F2">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3EE5243E"/>
    <w:multiLevelType w:val="hybridMultilevel"/>
    <w:tmpl w:val="14602EA4"/>
    <w:lvl w:ilvl="0" w:tplc="38A6C4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5D1222D"/>
    <w:multiLevelType w:val="hybridMultilevel"/>
    <w:tmpl w:val="3286860E"/>
    <w:lvl w:ilvl="0" w:tplc="37FACF2A">
      <w:start w:val="1"/>
      <w:numFmt w:val="taiwaneseCountingThousand"/>
      <w:lvlText w:val="(%1)"/>
      <w:lvlJc w:val="left"/>
      <w:pPr>
        <w:ind w:left="870" w:hanging="390"/>
      </w:pPr>
      <w:rPr>
        <w:rFonts w:ascii="Calibri" w:eastAsia="新細明體" w:hAnsi="Calibri" w:cs="Times New Roman" w:hint="default"/>
        <w:sz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4A39201E"/>
    <w:multiLevelType w:val="hybridMultilevel"/>
    <w:tmpl w:val="C9765510"/>
    <w:lvl w:ilvl="0" w:tplc="92160254">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1">
    <w:nsid w:val="5C086532"/>
    <w:multiLevelType w:val="hybridMultilevel"/>
    <w:tmpl w:val="FF12E514"/>
    <w:lvl w:ilvl="0" w:tplc="BDD648BE">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3882B81"/>
    <w:multiLevelType w:val="hybridMultilevel"/>
    <w:tmpl w:val="6D76C7F4"/>
    <w:lvl w:ilvl="0" w:tplc="18781F92">
      <w:start w:val="1"/>
      <w:numFmt w:val="decimal"/>
      <w:lvlText w:val="%1."/>
      <w:lvlJc w:val="left"/>
      <w:pPr>
        <w:ind w:left="214" w:hanging="360"/>
      </w:pPr>
      <w:rPr>
        <w:rFonts w:cs="Times New Roman" w:hint="default"/>
      </w:rPr>
    </w:lvl>
    <w:lvl w:ilvl="1" w:tplc="04090019" w:tentative="1">
      <w:start w:val="1"/>
      <w:numFmt w:val="ideographTraditional"/>
      <w:lvlText w:val="%2、"/>
      <w:lvlJc w:val="left"/>
      <w:pPr>
        <w:ind w:left="814" w:hanging="480"/>
      </w:pPr>
      <w:rPr>
        <w:rFonts w:cs="Times New Roman"/>
      </w:rPr>
    </w:lvl>
    <w:lvl w:ilvl="2" w:tplc="0409001B" w:tentative="1">
      <w:start w:val="1"/>
      <w:numFmt w:val="lowerRoman"/>
      <w:lvlText w:val="%3."/>
      <w:lvlJc w:val="right"/>
      <w:pPr>
        <w:ind w:left="1294" w:hanging="480"/>
      </w:pPr>
      <w:rPr>
        <w:rFonts w:cs="Times New Roman"/>
      </w:rPr>
    </w:lvl>
    <w:lvl w:ilvl="3" w:tplc="0409000F" w:tentative="1">
      <w:start w:val="1"/>
      <w:numFmt w:val="decimal"/>
      <w:lvlText w:val="%4."/>
      <w:lvlJc w:val="left"/>
      <w:pPr>
        <w:ind w:left="1774" w:hanging="480"/>
      </w:pPr>
      <w:rPr>
        <w:rFonts w:cs="Times New Roman"/>
      </w:rPr>
    </w:lvl>
    <w:lvl w:ilvl="4" w:tplc="04090019" w:tentative="1">
      <w:start w:val="1"/>
      <w:numFmt w:val="ideographTraditional"/>
      <w:lvlText w:val="%5、"/>
      <w:lvlJc w:val="left"/>
      <w:pPr>
        <w:ind w:left="2254" w:hanging="480"/>
      </w:pPr>
      <w:rPr>
        <w:rFonts w:cs="Times New Roman"/>
      </w:rPr>
    </w:lvl>
    <w:lvl w:ilvl="5" w:tplc="0409001B" w:tentative="1">
      <w:start w:val="1"/>
      <w:numFmt w:val="lowerRoman"/>
      <w:lvlText w:val="%6."/>
      <w:lvlJc w:val="right"/>
      <w:pPr>
        <w:ind w:left="2734" w:hanging="480"/>
      </w:pPr>
      <w:rPr>
        <w:rFonts w:cs="Times New Roman"/>
      </w:rPr>
    </w:lvl>
    <w:lvl w:ilvl="6" w:tplc="0409000F" w:tentative="1">
      <w:start w:val="1"/>
      <w:numFmt w:val="decimal"/>
      <w:lvlText w:val="%7."/>
      <w:lvlJc w:val="left"/>
      <w:pPr>
        <w:ind w:left="3214" w:hanging="480"/>
      </w:pPr>
      <w:rPr>
        <w:rFonts w:cs="Times New Roman"/>
      </w:rPr>
    </w:lvl>
    <w:lvl w:ilvl="7" w:tplc="04090019" w:tentative="1">
      <w:start w:val="1"/>
      <w:numFmt w:val="ideographTraditional"/>
      <w:lvlText w:val="%8、"/>
      <w:lvlJc w:val="left"/>
      <w:pPr>
        <w:ind w:left="3694" w:hanging="480"/>
      </w:pPr>
      <w:rPr>
        <w:rFonts w:cs="Times New Roman"/>
      </w:rPr>
    </w:lvl>
    <w:lvl w:ilvl="8" w:tplc="0409001B" w:tentative="1">
      <w:start w:val="1"/>
      <w:numFmt w:val="lowerRoman"/>
      <w:lvlText w:val="%9."/>
      <w:lvlJc w:val="right"/>
      <w:pPr>
        <w:ind w:left="4174" w:hanging="480"/>
      </w:pPr>
      <w:rPr>
        <w:rFonts w:cs="Times New Roman"/>
      </w:rPr>
    </w:lvl>
  </w:abstractNum>
  <w:abstractNum w:abstractNumId="13">
    <w:nsid w:val="68D157A5"/>
    <w:multiLevelType w:val="hybridMultilevel"/>
    <w:tmpl w:val="E61A28DA"/>
    <w:lvl w:ilvl="0" w:tplc="D7A2118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6973278F"/>
    <w:multiLevelType w:val="hybridMultilevel"/>
    <w:tmpl w:val="02302CBA"/>
    <w:lvl w:ilvl="0" w:tplc="64A0A5B8">
      <w:start w:val="1"/>
      <w:numFmt w:val="decimal"/>
      <w:lvlText w:val="%1."/>
      <w:lvlJc w:val="left"/>
      <w:pPr>
        <w:ind w:left="1230" w:hanging="36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15">
    <w:nsid w:val="6CBA6306"/>
    <w:multiLevelType w:val="hybridMultilevel"/>
    <w:tmpl w:val="104A24DA"/>
    <w:lvl w:ilvl="0" w:tplc="2D009D0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6F1677D8"/>
    <w:multiLevelType w:val="hybridMultilevel"/>
    <w:tmpl w:val="E3D034D0"/>
    <w:lvl w:ilvl="0" w:tplc="F8DA812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8524657"/>
    <w:multiLevelType w:val="hybridMultilevel"/>
    <w:tmpl w:val="8732294E"/>
    <w:lvl w:ilvl="0" w:tplc="E6F84EFC">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B5113F2"/>
    <w:multiLevelType w:val="hybridMultilevel"/>
    <w:tmpl w:val="B7C6A33A"/>
    <w:lvl w:ilvl="0" w:tplc="E070DE02">
      <w:start w:val="1"/>
      <w:numFmt w:val="decimal"/>
      <w:lvlText w:val="%1."/>
      <w:lvlJc w:val="left"/>
      <w:pPr>
        <w:tabs>
          <w:tab w:val="num" w:pos="930"/>
        </w:tabs>
        <w:ind w:left="93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19">
    <w:nsid w:val="7CAD3FE9"/>
    <w:multiLevelType w:val="hybridMultilevel"/>
    <w:tmpl w:val="B166219A"/>
    <w:lvl w:ilvl="0" w:tplc="69FA0AC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7"/>
  </w:num>
  <w:num w:numId="3">
    <w:abstractNumId w:val="18"/>
  </w:num>
  <w:num w:numId="4">
    <w:abstractNumId w:val="4"/>
  </w:num>
  <w:num w:numId="5">
    <w:abstractNumId w:val="9"/>
  </w:num>
  <w:num w:numId="6">
    <w:abstractNumId w:val="15"/>
  </w:num>
  <w:num w:numId="7">
    <w:abstractNumId w:val="5"/>
  </w:num>
  <w:num w:numId="8">
    <w:abstractNumId w:val="14"/>
  </w:num>
  <w:num w:numId="9">
    <w:abstractNumId w:val="3"/>
  </w:num>
  <w:num w:numId="10">
    <w:abstractNumId w:val="6"/>
  </w:num>
  <w:num w:numId="11">
    <w:abstractNumId w:val="11"/>
  </w:num>
  <w:num w:numId="12">
    <w:abstractNumId w:val="17"/>
  </w:num>
  <w:num w:numId="13">
    <w:abstractNumId w:val="0"/>
  </w:num>
  <w:num w:numId="14">
    <w:abstractNumId w:val="16"/>
  </w:num>
  <w:num w:numId="15">
    <w:abstractNumId w:val="8"/>
  </w:num>
  <w:num w:numId="16">
    <w:abstractNumId w:val="1"/>
  </w:num>
  <w:num w:numId="17">
    <w:abstractNumId w:val="2"/>
  </w:num>
  <w:num w:numId="18">
    <w:abstractNumId w:val="13"/>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6D"/>
    <w:rsid w:val="00001527"/>
    <w:rsid w:val="00013A11"/>
    <w:rsid w:val="00037AEE"/>
    <w:rsid w:val="00093177"/>
    <w:rsid w:val="0009681E"/>
    <w:rsid w:val="000A4DC6"/>
    <w:rsid w:val="000C4D5C"/>
    <w:rsid w:val="00101F67"/>
    <w:rsid w:val="00110F50"/>
    <w:rsid w:val="00124FEE"/>
    <w:rsid w:val="00125BF7"/>
    <w:rsid w:val="00126B77"/>
    <w:rsid w:val="00130190"/>
    <w:rsid w:val="0013111E"/>
    <w:rsid w:val="00161A9C"/>
    <w:rsid w:val="0016352C"/>
    <w:rsid w:val="0016403F"/>
    <w:rsid w:val="001940C9"/>
    <w:rsid w:val="001E062F"/>
    <w:rsid w:val="00201295"/>
    <w:rsid w:val="002A4A95"/>
    <w:rsid w:val="002C6247"/>
    <w:rsid w:val="002D54AA"/>
    <w:rsid w:val="002F2B27"/>
    <w:rsid w:val="00307B90"/>
    <w:rsid w:val="00333A79"/>
    <w:rsid w:val="003346E7"/>
    <w:rsid w:val="00355069"/>
    <w:rsid w:val="00386DC8"/>
    <w:rsid w:val="00386E45"/>
    <w:rsid w:val="00392242"/>
    <w:rsid w:val="00394973"/>
    <w:rsid w:val="003C3869"/>
    <w:rsid w:val="003D697C"/>
    <w:rsid w:val="003E7D1B"/>
    <w:rsid w:val="003F6397"/>
    <w:rsid w:val="00460172"/>
    <w:rsid w:val="00470ED3"/>
    <w:rsid w:val="00471497"/>
    <w:rsid w:val="0047313D"/>
    <w:rsid w:val="004C2AE7"/>
    <w:rsid w:val="004D2A14"/>
    <w:rsid w:val="004E2F0B"/>
    <w:rsid w:val="004E5FDA"/>
    <w:rsid w:val="005504BF"/>
    <w:rsid w:val="005641B6"/>
    <w:rsid w:val="00573088"/>
    <w:rsid w:val="00583AC3"/>
    <w:rsid w:val="005861D9"/>
    <w:rsid w:val="005A1C68"/>
    <w:rsid w:val="006234B6"/>
    <w:rsid w:val="00650BEE"/>
    <w:rsid w:val="00654A74"/>
    <w:rsid w:val="00677DBF"/>
    <w:rsid w:val="00680BC7"/>
    <w:rsid w:val="006A2298"/>
    <w:rsid w:val="006A36BF"/>
    <w:rsid w:val="006E0CD4"/>
    <w:rsid w:val="006F208C"/>
    <w:rsid w:val="007436E7"/>
    <w:rsid w:val="007642E3"/>
    <w:rsid w:val="0076673F"/>
    <w:rsid w:val="00784712"/>
    <w:rsid w:val="0079428B"/>
    <w:rsid w:val="007E5D2D"/>
    <w:rsid w:val="00801766"/>
    <w:rsid w:val="00806BE8"/>
    <w:rsid w:val="00830B5F"/>
    <w:rsid w:val="00865A37"/>
    <w:rsid w:val="00877DFC"/>
    <w:rsid w:val="00884947"/>
    <w:rsid w:val="008A18C0"/>
    <w:rsid w:val="008E435D"/>
    <w:rsid w:val="00942E22"/>
    <w:rsid w:val="00961BDD"/>
    <w:rsid w:val="0098378D"/>
    <w:rsid w:val="009855CB"/>
    <w:rsid w:val="00992B5C"/>
    <w:rsid w:val="009A65F6"/>
    <w:rsid w:val="009C7001"/>
    <w:rsid w:val="009F70B2"/>
    <w:rsid w:val="00A12451"/>
    <w:rsid w:val="00A34BE4"/>
    <w:rsid w:val="00A4513C"/>
    <w:rsid w:val="00A469FB"/>
    <w:rsid w:val="00A761AE"/>
    <w:rsid w:val="00A80860"/>
    <w:rsid w:val="00A86EB6"/>
    <w:rsid w:val="00AB017F"/>
    <w:rsid w:val="00AC5D98"/>
    <w:rsid w:val="00AE4EF6"/>
    <w:rsid w:val="00AF7057"/>
    <w:rsid w:val="00B01F3A"/>
    <w:rsid w:val="00B17369"/>
    <w:rsid w:val="00B228E1"/>
    <w:rsid w:val="00B45201"/>
    <w:rsid w:val="00B562CF"/>
    <w:rsid w:val="00B56394"/>
    <w:rsid w:val="00B75C46"/>
    <w:rsid w:val="00B866A4"/>
    <w:rsid w:val="00BB465A"/>
    <w:rsid w:val="00C0610C"/>
    <w:rsid w:val="00C109B6"/>
    <w:rsid w:val="00C11F2E"/>
    <w:rsid w:val="00C41466"/>
    <w:rsid w:val="00C71504"/>
    <w:rsid w:val="00C74317"/>
    <w:rsid w:val="00C80070"/>
    <w:rsid w:val="00C8683A"/>
    <w:rsid w:val="00CA0E3C"/>
    <w:rsid w:val="00CA58E0"/>
    <w:rsid w:val="00CB091F"/>
    <w:rsid w:val="00CD2E42"/>
    <w:rsid w:val="00D06890"/>
    <w:rsid w:val="00D653FE"/>
    <w:rsid w:val="00D7127B"/>
    <w:rsid w:val="00DC73BC"/>
    <w:rsid w:val="00DE6E60"/>
    <w:rsid w:val="00DF3F88"/>
    <w:rsid w:val="00E014A9"/>
    <w:rsid w:val="00E2045D"/>
    <w:rsid w:val="00E22BF3"/>
    <w:rsid w:val="00E56188"/>
    <w:rsid w:val="00E7131E"/>
    <w:rsid w:val="00E87C15"/>
    <w:rsid w:val="00EC2403"/>
    <w:rsid w:val="00F200A0"/>
    <w:rsid w:val="00F32966"/>
    <w:rsid w:val="00F56F16"/>
    <w:rsid w:val="00F63443"/>
    <w:rsid w:val="00F71367"/>
    <w:rsid w:val="00F7278A"/>
    <w:rsid w:val="00FB076D"/>
    <w:rsid w:val="00FC762C"/>
    <w:rsid w:val="00FF1F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4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520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45201"/>
    <w:rPr>
      <w:rFonts w:cs="Times New Roman"/>
      <w:sz w:val="20"/>
      <w:szCs w:val="20"/>
    </w:rPr>
  </w:style>
  <w:style w:type="paragraph" w:styleId="Footer">
    <w:name w:val="footer"/>
    <w:basedOn w:val="Normal"/>
    <w:link w:val="FooterChar"/>
    <w:uiPriority w:val="99"/>
    <w:rsid w:val="00B4520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45201"/>
    <w:rPr>
      <w:rFonts w:cs="Times New Roman"/>
      <w:sz w:val="20"/>
      <w:szCs w:val="20"/>
    </w:rPr>
  </w:style>
  <w:style w:type="paragraph" w:styleId="ListParagraph">
    <w:name w:val="List Paragraph"/>
    <w:basedOn w:val="Normal"/>
    <w:uiPriority w:val="99"/>
    <w:qFormat/>
    <w:rsid w:val="00B45201"/>
    <w:pPr>
      <w:ind w:leftChars="200" w:left="480"/>
    </w:pPr>
  </w:style>
  <w:style w:type="paragraph" w:styleId="HTMLPreformatted">
    <w:name w:val="HTML Preformatted"/>
    <w:basedOn w:val="Normal"/>
    <w:link w:val="HTMLPreformattedChar"/>
    <w:uiPriority w:val="99"/>
    <w:rsid w:val="00EC2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EC2403"/>
    <w:rPr>
      <w:rFonts w:ascii="細明體" w:eastAsia="細明體" w:hAnsi="細明體" w:cs="細明體"/>
      <w:kern w:val="0"/>
      <w:sz w:val="24"/>
      <w:szCs w:val="24"/>
    </w:rPr>
  </w:style>
  <w:style w:type="paragraph" w:styleId="BalloonText">
    <w:name w:val="Balloon Text"/>
    <w:basedOn w:val="Normal"/>
    <w:link w:val="BalloonTextChar"/>
    <w:uiPriority w:val="99"/>
    <w:semiHidden/>
    <w:rsid w:val="00013A11"/>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013A11"/>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289</Words>
  <Characters>1652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臺中市幼兒學前教育補助方案</dc:title>
  <dc:subject/>
  <dc:creator>蔡鳳婷</dc:creator>
  <cp:keywords/>
  <dc:description/>
  <cp:lastModifiedBy>user</cp:lastModifiedBy>
  <cp:revision>2</cp:revision>
  <cp:lastPrinted>2016-05-27T01:24:00Z</cp:lastPrinted>
  <dcterms:created xsi:type="dcterms:W3CDTF">2016-05-27T06:44:00Z</dcterms:created>
  <dcterms:modified xsi:type="dcterms:W3CDTF">2016-05-27T06:44:00Z</dcterms:modified>
</cp:coreProperties>
</file>